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center"/>
        <w:rPr>
          <w:rFonts w:ascii="Arial" w:hAnsi="Arial" w:cs="Arial"/>
          <w:b/>
          <w:lang w:val="en-US"/>
        </w:rPr>
      </w:pPr>
      <w:r w:rsidRPr="006C730F">
        <w:rPr>
          <w:rFonts w:ascii="Arial" w:hAnsi="Arial" w:cs="Arial"/>
          <w:b/>
          <w:lang w:val="en-US"/>
        </w:rPr>
        <w:t>Description</w:t>
      </w:r>
    </w:p>
    <w:p w:rsidR="003D1409" w:rsidRPr="006C730F" w:rsidRDefault="003D1409" w:rsidP="006C730F">
      <w:pPr>
        <w:spacing w:line="360" w:lineRule="auto"/>
        <w:jc w:val="center"/>
        <w:rPr>
          <w:rFonts w:ascii="Arial" w:hAnsi="Arial" w:cs="Arial"/>
          <w:b/>
          <w:lang w:val="en-US"/>
        </w:rPr>
      </w:pPr>
    </w:p>
    <w:p w:rsidR="003D1409" w:rsidRPr="006C730F" w:rsidRDefault="003D1409" w:rsidP="006C730F">
      <w:pPr>
        <w:spacing w:line="360" w:lineRule="auto"/>
        <w:jc w:val="center"/>
        <w:rPr>
          <w:rFonts w:ascii="Arial" w:hAnsi="Arial" w:cs="Arial"/>
          <w:b/>
          <w:lang w:val="en-US"/>
        </w:rPr>
      </w:pPr>
      <w:r>
        <w:rPr>
          <w:rFonts w:ascii="Arial" w:hAnsi="Arial" w:cs="Arial"/>
          <w:b/>
          <w:lang w:val="en-US"/>
        </w:rPr>
        <w:t>A FORMULATION INTENDED TO HAVE ANTI-CARCINOGENIC EFFECT BY STIMULATING BAX EXPRESSION</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Field of Invention</w:t>
      </w:r>
    </w:p>
    <w:p w:rsidR="003D1409" w:rsidRPr="006C730F" w:rsidRDefault="003D1409" w:rsidP="006C730F">
      <w:pPr>
        <w:spacing w:line="360" w:lineRule="auto"/>
        <w:jc w:val="both"/>
        <w:rPr>
          <w:rFonts w:ascii="Arial" w:hAnsi="Arial" w:cs="Arial"/>
          <w:lang w:val="en-US"/>
        </w:rPr>
      </w:pPr>
      <w:r>
        <w:rPr>
          <w:rFonts w:ascii="Arial" w:hAnsi="Arial" w:cs="Arial"/>
          <w:lang w:val="en-US"/>
        </w:rPr>
        <w:t>The present invention herewith is related to a formulation that has an anti-carcinogenic effect by stimulating bax expression</w:t>
      </w: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3D1409" w:rsidRDefault="003D1409" w:rsidP="006C730F">
      <w:pPr>
        <w:pStyle w:val="NormalWeb"/>
        <w:spacing w:line="360" w:lineRule="auto"/>
        <w:jc w:val="both"/>
        <w:rPr>
          <w:rFonts w:ascii="Arial" w:hAnsi="Arial" w:cs="Arial"/>
          <w:lang w:val="en-US"/>
        </w:rPr>
      </w:pPr>
      <w:r w:rsidRPr="006C730F">
        <w:rPr>
          <w:rFonts w:ascii="Arial" w:hAnsi="Arial" w:cs="Arial"/>
          <w:lang w:val="en-US"/>
        </w:rPr>
        <w:t xml:space="preserve">At present it is known that </w:t>
      </w:r>
      <w:r>
        <w:rPr>
          <w:rFonts w:ascii="Arial" w:hAnsi="Arial" w:cs="Arial"/>
          <w:lang w:val="en-US"/>
        </w:rPr>
        <w:t xml:space="preserve">an anti-carcinogenic substance is any agent that prevents the development of cancer or prevents the growth of tumor. Bax or Bcl-2-associated X protein, is a protein existing in the human body, which has the function of being the co-factor of a tumor suppressing protein called p53. Bax gene is a member of the Bcl-2 gene family. Bax, is induced by p53 mediation and accelerates progress of the cell towards apoptosis. Reduced Bax formation is a sign of bad prognosis in oral cavity cancers. </w:t>
      </w:r>
    </w:p>
    <w:p w:rsidR="003D1409" w:rsidRDefault="000E7970" w:rsidP="006C730F">
      <w:pPr>
        <w:pStyle w:val="NormalWeb"/>
        <w:spacing w:line="360" w:lineRule="auto"/>
        <w:jc w:val="both"/>
        <w:rPr>
          <w:rFonts w:ascii="Arial" w:hAnsi="Arial" w:cs="Arial"/>
          <w:lang w:val="en-US"/>
        </w:rPr>
      </w:pPr>
      <w:r>
        <w:rPr>
          <w:rFonts w:ascii="Arial" w:hAnsi="Arial" w:cs="Arial"/>
          <w:lang w:val="en-US"/>
        </w:rPr>
        <w:t xml:space="preserve">In state of art technology, invention no </w:t>
      </w:r>
      <w:r w:rsidR="003D1409" w:rsidRPr="006C730F">
        <w:rPr>
          <w:rFonts w:ascii="Arial" w:hAnsi="Arial" w:cs="Arial"/>
          <w:lang w:val="en-US"/>
        </w:rPr>
        <w:t>EP2307002B1</w:t>
      </w:r>
      <w:r w:rsidR="003D1409">
        <w:rPr>
          <w:rFonts w:ascii="Arial" w:hAnsi="Arial" w:cs="Arial"/>
          <w:lang w:val="en-US"/>
        </w:rPr>
        <w:t>,</w:t>
      </w:r>
      <w:r w:rsidR="003D1409" w:rsidRPr="006C730F">
        <w:rPr>
          <w:rFonts w:ascii="Arial" w:hAnsi="Arial" w:cs="Arial"/>
          <w:lang w:val="en-US"/>
        </w:rPr>
        <w:t xml:space="preserve"> with title "</w:t>
      </w:r>
      <w:r w:rsidR="003D1409">
        <w:rPr>
          <w:rFonts w:ascii="Arial" w:hAnsi="Arial" w:cs="Arial"/>
          <w:lang w:val="en-US"/>
        </w:rPr>
        <w:t xml:space="preserve">DNA Methyltransferase Inhibitors like Decitabin and Prokain with Sapacitabine or cndac Combinations” </w:t>
      </w:r>
      <w:r w:rsidR="003D1409" w:rsidRPr="006C730F">
        <w:rPr>
          <w:rFonts w:ascii="Arial" w:hAnsi="Arial" w:cs="Arial"/>
          <w:lang w:val="en-US"/>
        </w:rPr>
        <w:t>and under classification number</w:t>
      </w:r>
      <w:r w:rsidR="003D1409">
        <w:rPr>
          <w:rFonts w:ascii="Arial" w:hAnsi="Arial" w:cs="Arial"/>
          <w:lang w:val="en-US"/>
        </w:rPr>
        <w:t xml:space="preserve"> "A61K 31/245</w:t>
      </w:r>
      <w:r w:rsidR="003D1409" w:rsidRPr="006C730F">
        <w:rPr>
          <w:rFonts w:ascii="Arial" w:hAnsi="Arial" w:cs="Arial"/>
          <w:lang w:val="en-US"/>
        </w:rPr>
        <w:t>"</w:t>
      </w:r>
      <w:r w:rsidR="003D1409">
        <w:rPr>
          <w:rFonts w:ascii="Arial" w:hAnsi="Arial" w:cs="Arial"/>
          <w:lang w:val="en-US"/>
        </w:rPr>
        <w:t xml:space="preserve">, </w:t>
      </w:r>
      <w:r>
        <w:rPr>
          <w:rFonts w:ascii="Arial" w:hAnsi="Arial" w:cs="Arial"/>
          <w:lang w:val="en-US"/>
        </w:rPr>
        <w:t xml:space="preserve">discloses </w:t>
      </w:r>
      <w:r w:rsidR="003D1409">
        <w:rPr>
          <w:rFonts w:ascii="Arial" w:hAnsi="Arial" w:cs="Arial"/>
          <w:lang w:val="en-US"/>
        </w:rPr>
        <w:t xml:space="preserve">a pharmaceutical combination that is suitable for treatment of cancer and other </w:t>
      </w:r>
      <w:r w:rsidR="003D1409" w:rsidRPr="00FD144F">
        <w:rPr>
          <w:rFonts w:ascii="Arial" w:hAnsi="Arial" w:cs="Arial"/>
          <w:lang w:val="en-US"/>
        </w:rPr>
        <w:t>proliferative disorders.</w:t>
      </w:r>
      <w:r w:rsidR="003D1409">
        <w:rPr>
          <w:rFonts w:ascii="Arial" w:hAnsi="Arial" w:cs="Arial"/>
          <w:lang w:val="en-US"/>
        </w:rPr>
        <w:t xml:space="preserve"> </w:t>
      </w:r>
    </w:p>
    <w:p w:rsidR="003D1409" w:rsidRDefault="0084541F" w:rsidP="007A4761">
      <w:pPr>
        <w:pStyle w:val="NormalWeb"/>
        <w:spacing w:line="360" w:lineRule="auto"/>
        <w:jc w:val="both"/>
        <w:rPr>
          <w:rFonts w:ascii="Arial" w:hAnsi="Arial" w:cs="Arial"/>
          <w:color w:val="000000"/>
          <w:lang w:val="en-US"/>
        </w:rPr>
      </w:pPr>
      <w:r>
        <w:rPr>
          <w:rFonts w:ascii="Arial" w:hAnsi="Arial" w:cs="Arial"/>
          <w:lang w:val="en-US"/>
        </w:rPr>
        <w:t>Again invention no</w:t>
      </w:r>
      <w:r w:rsidR="003D1409" w:rsidRPr="006C730F">
        <w:rPr>
          <w:rFonts w:ascii="Arial" w:hAnsi="Arial" w:cs="Arial"/>
          <w:lang w:val="en-US"/>
        </w:rPr>
        <w:t xml:space="preserve"> </w:t>
      </w:r>
      <w:r w:rsidR="003D1409" w:rsidRPr="006C730F">
        <w:rPr>
          <w:rFonts w:ascii="Arial" w:hAnsi="Arial" w:cs="Arial"/>
          <w:color w:val="000000"/>
          <w:lang w:val="en-US"/>
        </w:rPr>
        <w:t>EP1443942B1</w:t>
      </w:r>
      <w:r w:rsidR="003D1409" w:rsidRPr="006C730F">
        <w:rPr>
          <w:rFonts w:ascii="Arial" w:hAnsi="Arial" w:cs="Arial"/>
          <w:lang w:val="en-US"/>
        </w:rPr>
        <w:t>, with title and "</w:t>
      </w:r>
      <w:r w:rsidR="003D1409">
        <w:rPr>
          <w:rFonts w:ascii="Arial" w:hAnsi="Arial" w:cs="Arial"/>
          <w:color w:val="000000"/>
          <w:lang w:val="en-US"/>
        </w:rPr>
        <w:t xml:space="preserve">A </w:t>
      </w:r>
      <w:r w:rsidR="003D1409" w:rsidRPr="00FD144F">
        <w:rPr>
          <w:rFonts w:ascii="Arial" w:hAnsi="Arial" w:cs="Arial"/>
          <w:color w:val="000000"/>
          <w:lang w:val="en-US"/>
        </w:rPr>
        <w:t>Pharmaceutical</w:t>
      </w:r>
      <w:r w:rsidR="003D1409">
        <w:rPr>
          <w:rFonts w:ascii="Arial" w:hAnsi="Arial" w:cs="Arial"/>
          <w:color w:val="000000"/>
          <w:lang w:val="en-US"/>
        </w:rPr>
        <w:t xml:space="preserve"> Composition that Contains a Bisphosphanate, a cox-2 Inhibitor and a Taxol and is Used in Treatment of Malignant Diseases”, </w:t>
      </w:r>
      <w:r w:rsidR="000E7970">
        <w:rPr>
          <w:rFonts w:ascii="Arial" w:hAnsi="Arial" w:cs="Arial"/>
          <w:color w:val="000000"/>
          <w:lang w:val="en-US"/>
        </w:rPr>
        <w:t xml:space="preserve">discloses </w:t>
      </w:r>
      <w:r w:rsidR="003D1409">
        <w:rPr>
          <w:rFonts w:ascii="Arial" w:hAnsi="Arial" w:cs="Arial"/>
          <w:color w:val="000000"/>
          <w:lang w:val="en-US"/>
        </w:rPr>
        <w:t xml:space="preserve">a pharmaceutical composition that contains a bisphosphonate, a COX-2 inhibitor and a taxol or derivatives of these for treatment of prostate cancer, multiple myeloma (MM), Tumor Related Hypertension (TIH), breast cancer, lung cancer and bone metastasis (BM) related to prostate cancer or colon cancer. </w:t>
      </w:r>
    </w:p>
    <w:p w:rsidR="003D1409" w:rsidRDefault="0084541F" w:rsidP="00AE0B55">
      <w:pPr>
        <w:pStyle w:val="NormalWeb"/>
        <w:spacing w:line="360" w:lineRule="auto"/>
        <w:jc w:val="both"/>
        <w:rPr>
          <w:rFonts w:ascii="Arial" w:hAnsi="Arial" w:cs="Arial"/>
          <w:color w:val="000000"/>
          <w:lang w:val="en-US"/>
        </w:rPr>
      </w:pPr>
      <w:r>
        <w:rPr>
          <w:rFonts w:ascii="Arial" w:hAnsi="Arial" w:cs="Arial"/>
          <w:color w:val="000000"/>
          <w:lang w:val="en-US"/>
        </w:rPr>
        <w:lastRenderedPageBreak/>
        <w:t>Again invention no</w:t>
      </w:r>
      <w:r w:rsidR="003D1409" w:rsidRPr="006C730F">
        <w:rPr>
          <w:rFonts w:ascii="Arial" w:hAnsi="Arial" w:cs="Arial"/>
          <w:color w:val="000000"/>
          <w:lang w:val="en-US"/>
        </w:rPr>
        <w:t xml:space="preserve"> EP1299350B1</w:t>
      </w:r>
      <w:r w:rsidR="003D1409">
        <w:rPr>
          <w:rFonts w:ascii="Arial" w:hAnsi="Arial" w:cs="Arial"/>
          <w:color w:val="000000"/>
          <w:lang w:val="en-US"/>
        </w:rPr>
        <w:t>,</w:t>
      </w:r>
      <w:r w:rsidR="003D1409" w:rsidRPr="006C730F">
        <w:rPr>
          <w:rFonts w:ascii="Arial" w:hAnsi="Arial" w:cs="Arial"/>
          <w:color w:val="000000"/>
          <w:lang w:val="en-US"/>
        </w:rPr>
        <w:t xml:space="preserve"> with title "</w:t>
      </w:r>
      <w:r w:rsidR="003D1409">
        <w:rPr>
          <w:rFonts w:ascii="Arial" w:hAnsi="Arial" w:cs="Arial"/>
          <w:color w:val="000000"/>
          <w:lang w:val="en-US"/>
        </w:rPr>
        <w:t xml:space="preserve">Substituted Benzamides for Enhancing Immunity and Treatment of Cancer, Infection and Manic Depressive Diseases” </w:t>
      </w:r>
      <w:r w:rsidR="000E7970">
        <w:rPr>
          <w:rFonts w:ascii="Arial" w:hAnsi="Arial" w:cs="Arial"/>
          <w:color w:val="000000"/>
          <w:lang w:val="en-US"/>
        </w:rPr>
        <w:t xml:space="preserve">discloses </w:t>
      </w:r>
      <w:r w:rsidR="003D1409">
        <w:rPr>
          <w:rFonts w:ascii="Arial" w:hAnsi="Arial" w:cs="Arial"/>
          <w:color w:val="000000"/>
          <w:lang w:val="en-US"/>
        </w:rPr>
        <w:t xml:space="preserve">substituted benzamides that include transcription factor AP (protein activator) -1 developers in the compositions including the referred compound thereof and also </w:t>
      </w:r>
      <w:r w:rsidR="000E7970">
        <w:rPr>
          <w:rFonts w:ascii="Arial" w:hAnsi="Arial" w:cs="Arial"/>
          <w:color w:val="000000"/>
          <w:lang w:val="en-US"/>
        </w:rPr>
        <w:t xml:space="preserve">discloses the </w:t>
      </w:r>
      <w:r w:rsidR="003D1409">
        <w:rPr>
          <w:rFonts w:ascii="Arial" w:hAnsi="Arial" w:cs="Arial"/>
          <w:color w:val="000000"/>
          <w:lang w:val="en-US"/>
        </w:rPr>
        <w:t>methods used for clinical treatment of diseases that are related to cases</w:t>
      </w:r>
      <w:r w:rsidR="00395640">
        <w:rPr>
          <w:rFonts w:ascii="Arial" w:hAnsi="Arial" w:cs="Arial"/>
          <w:color w:val="000000"/>
          <w:lang w:val="en-US"/>
        </w:rPr>
        <w:t>,</w:t>
      </w:r>
      <w:r w:rsidR="003D1409">
        <w:rPr>
          <w:rFonts w:ascii="Arial" w:hAnsi="Arial" w:cs="Arial"/>
          <w:color w:val="000000"/>
          <w:lang w:val="en-US"/>
        </w:rPr>
        <w:t xml:space="preserve"> which suppress the immune system and also to using the benzamides for preparing the drug for the purpose of stimulating the transcription factor AP-1. These types of compounds are particularly useful in treatment of various diseases that suppress the immune system and are related to low production rate of IL (interleukin)-2. Diseases included in this group are cancers, autoimmune diseases and infectious diseases. Particularly, the </w:t>
      </w:r>
      <w:r w:rsidR="00395640">
        <w:rPr>
          <w:rFonts w:ascii="Arial" w:hAnsi="Arial" w:cs="Arial"/>
          <w:color w:val="000000"/>
          <w:lang w:val="en-US"/>
        </w:rPr>
        <w:t xml:space="preserve">referred invention discloses </w:t>
      </w:r>
      <w:r w:rsidR="003D1409">
        <w:rPr>
          <w:rFonts w:ascii="Arial" w:hAnsi="Arial" w:cs="Arial"/>
          <w:color w:val="000000"/>
          <w:lang w:val="en-US"/>
        </w:rPr>
        <w:t xml:space="preserve">benzamides that are suitable for treatment of solid tumors and diseases like rheumatoid arthritis (RA) and AIDS. The compounds of the </w:t>
      </w:r>
      <w:r w:rsidR="00395640">
        <w:rPr>
          <w:rFonts w:ascii="Arial" w:hAnsi="Arial" w:cs="Arial"/>
          <w:color w:val="000000"/>
          <w:lang w:val="en-US"/>
        </w:rPr>
        <w:t xml:space="preserve">referred invention are </w:t>
      </w:r>
      <w:r w:rsidR="003D1409">
        <w:rPr>
          <w:rFonts w:ascii="Arial" w:hAnsi="Arial" w:cs="Arial"/>
          <w:color w:val="000000"/>
          <w:lang w:val="en-US"/>
        </w:rPr>
        <w:t xml:space="preserve">also </w:t>
      </w:r>
      <w:r w:rsidR="00395640">
        <w:rPr>
          <w:rFonts w:ascii="Arial" w:hAnsi="Arial" w:cs="Arial"/>
          <w:color w:val="000000"/>
          <w:lang w:val="en-US"/>
        </w:rPr>
        <w:t xml:space="preserve">suitable </w:t>
      </w:r>
      <w:r w:rsidR="003D1409">
        <w:rPr>
          <w:rFonts w:ascii="Arial" w:hAnsi="Arial" w:cs="Arial"/>
          <w:color w:val="000000"/>
          <w:lang w:val="en-US"/>
        </w:rPr>
        <w:t xml:space="preserve">for the treatment of manic depressive diseases. </w:t>
      </w:r>
    </w:p>
    <w:p w:rsidR="003D1409" w:rsidRPr="006C730F" w:rsidRDefault="003D1409"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w:t>
      </w:r>
      <w:r>
        <w:rPr>
          <w:rFonts w:ascii="Arial" w:hAnsi="Arial" w:cs="Arial"/>
          <w:lang w:val="en-US"/>
        </w:rPr>
        <w:t>that has an anti-carcinogenic effect by stimulating bax expression</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Objective of the Invention</w:t>
      </w:r>
    </w:p>
    <w:p w:rsidR="003D1409" w:rsidRPr="006C730F" w:rsidRDefault="003D1409" w:rsidP="006C730F">
      <w:pPr>
        <w:spacing w:line="360" w:lineRule="auto"/>
        <w:jc w:val="both"/>
        <w:rPr>
          <w:rFonts w:ascii="Arial" w:hAnsi="Arial" w:cs="Arial"/>
          <w:b/>
          <w:lang w:val="en-US"/>
        </w:rPr>
      </w:pPr>
    </w:p>
    <w:p w:rsidR="003D1409" w:rsidRPr="006C730F" w:rsidRDefault="009F0685"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3D1409" w:rsidRPr="006C730F" w:rsidRDefault="003D1409" w:rsidP="003D1409">
      <w:pPr>
        <w:pStyle w:val="ListeMaddemi2"/>
        <w:numPr>
          <w:ilvl w:val="0"/>
          <w:numId w:val="13"/>
        </w:numPr>
        <w:spacing w:line="360" w:lineRule="auto"/>
        <w:rPr>
          <w:rFonts w:ascii="Arial" w:hAnsi="Arial" w:cs="Arial"/>
          <w:lang w:val="en-US"/>
        </w:rPr>
      </w:pPr>
      <w:r w:rsidRPr="006C730F">
        <w:rPr>
          <w:rFonts w:ascii="Arial" w:hAnsi="Arial" w:cs="Arial"/>
          <w:lang w:val="en-US"/>
        </w:rPr>
        <w:t>One objective of the present invention is</w:t>
      </w:r>
      <w:r>
        <w:rPr>
          <w:rFonts w:ascii="Arial" w:hAnsi="Arial" w:cs="Arial"/>
          <w:lang w:val="en-US"/>
        </w:rPr>
        <w:t xml:space="preserve"> to increase</w:t>
      </w:r>
      <w:r w:rsidRPr="006C730F">
        <w:rPr>
          <w:rFonts w:ascii="Arial" w:hAnsi="Arial" w:cs="Arial"/>
          <w:lang w:val="en-US"/>
        </w:rPr>
        <w:t xml:space="preserve"> bax </w:t>
      </w:r>
      <w:r>
        <w:rPr>
          <w:rFonts w:ascii="Arial" w:hAnsi="Arial" w:cs="Arial"/>
          <w:lang w:val="en-US"/>
        </w:rPr>
        <w:t>expression</w:t>
      </w: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is </w:t>
      </w:r>
      <w:r>
        <w:rPr>
          <w:rFonts w:ascii="Arial" w:hAnsi="Arial" w:cs="Arial"/>
          <w:lang w:val="en-US"/>
        </w:rPr>
        <w:t>related to a formulation that has an anti-carcinogenic effect by stimulating bax expression</w:t>
      </w:r>
      <w:r w:rsidRPr="006C730F">
        <w:rPr>
          <w:rFonts w:ascii="Arial" w:hAnsi="Arial" w:cs="Arial"/>
          <w:lang w:val="en-US"/>
        </w:rPr>
        <w:t xml:space="preserve"> and is a formulation  that is obtained by combination of the compositions selected in a single form or in combinations from a group containing; </w:t>
      </w:r>
      <w:r w:rsidRPr="006C730F">
        <w:rPr>
          <w:rFonts w:ascii="Arial" w:hAnsi="Arial" w:cs="Arial"/>
          <w:bCs/>
          <w:shd w:val="clear" w:color="auto" w:fill="FDFDFD"/>
          <w:lang w:val="en-US"/>
        </w:rPr>
        <w:t>(3β,5β)-19,20-trimethoxydamar-24-ene-3-coumaroyl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-β-D-hexapyranosyl-β-D-diethylpyranoside</w:t>
      </w:r>
      <w:r w:rsidRPr="006C730F">
        <w:rPr>
          <w:rStyle w:val="apple-style-span"/>
          <w:rFonts w:ascii="Arial" w:hAnsi="Arial" w:cs="Arial"/>
          <w:lang w:val="en-US"/>
        </w:rPr>
        <w:t xml:space="preserve">, </w:t>
      </w:r>
      <w:r w:rsidRPr="006C730F">
        <w:rPr>
          <w:rFonts w:ascii="Arial" w:hAnsi="Arial" w:cs="Arial"/>
          <w:bCs/>
          <w:shd w:val="clear" w:color="auto" w:fill="FDFDFD"/>
          <w:lang w:val="en-US"/>
        </w:rPr>
        <w:t>(3β,10β)-12,20-hex</w:t>
      </w:r>
      <w:bookmarkStart w:id="0" w:name="_GoBack"/>
      <w:bookmarkEnd w:id="0"/>
      <w:r w:rsidRPr="006C730F">
        <w:rPr>
          <w:rFonts w:ascii="Arial" w:hAnsi="Arial" w:cs="Arial"/>
          <w:bCs/>
          <w:shd w:val="clear" w:color="auto" w:fill="FDFDFD"/>
          <w:lang w:val="en-US"/>
        </w:rPr>
        <w:t>ahydroxydamar-20-ene-4-</w:t>
      </w:r>
      <w:r>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Pr>
          <w:rFonts w:ascii="Arial" w:hAnsi="Arial" w:cs="Arial"/>
          <w:bCs/>
          <w:shd w:val="clear" w:color="auto" w:fill="FDFDFD"/>
          <w:lang w:val="en-US"/>
        </w:rPr>
        <w:t>gluco</w:t>
      </w:r>
      <w:r w:rsidRPr="006C730F">
        <w:rPr>
          <w:rFonts w:ascii="Arial" w:hAnsi="Arial" w:cs="Arial"/>
          <w:bCs/>
          <w:shd w:val="clear" w:color="auto" w:fill="FDFDFD"/>
          <w:lang w:val="en-US"/>
        </w:rPr>
        <w:t>pyranosyl-β-D-trihydroxypyranoside</w:t>
      </w:r>
      <w:r w:rsidRPr="006C730F">
        <w:rPr>
          <w:rStyle w:val="apple-style-span"/>
          <w:rFonts w:ascii="Arial" w:hAnsi="Arial" w:cs="Arial"/>
          <w:lang w:val="en-US"/>
        </w:rPr>
        <w:t>.</w:t>
      </w: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Structural and characteristic properties as well as all the advantages of the invention presented herewith will be clearly understood with the detailed description provided </w:t>
      </w:r>
      <w:r w:rsidRPr="006C730F">
        <w:rPr>
          <w:rFonts w:ascii="Arial" w:hAnsi="Arial" w:cs="Arial"/>
          <w:lang w:val="en-US"/>
        </w:rPr>
        <w:lastRenderedPageBreak/>
        <w:t xml:space="preserve">below and thus the evaluation regarding the present invention should be based on the detailed description presented </w:t>
      </w:r>
      <w:r>
        <w:rPr>
          <w:rFonts w:ascii="Arial" w:hAnsi="Arial" w:cs="Arial"/>
          <w:lang w:val="en-US"/>
        </w:rPr>
        <w:t>herewith.</w:t>
      </w: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3D1409" w:rsidRDefault="003D1409" w:rsidP="006C730F">
      <w:pPr>
        <w:spacing w:line="360" w:lineRule="auto"/>
        <w:jc w:val="both"/>
        <w:rPr>
          <w:rFonts w:ascii="Arial" w:hAnsi="Arial" w:cs="Arial"/>
          <w:lang w:val="en-US"/>
        </w:rPr>
      </w:pPr>
    </w:p>
    <w:p w:rsidR="003D1409" w:rsidRDefault="003D1409" w:rsidP="006C730F">
      <w:pPr>
        <w:spacing w:line="360" w:lineRule="auto"/>
        <w:jc w:val="both"/>
        <w:rPr>
          <w:rFonts w:ascii="Arial" w:hAnsi="Arial" w:cs="Arial"/>
          <w:lang w:val="en-US"/>
        </w:rPr>
      </w:pPr>
      <w:r>
        <w:rPr>
          <w:rFonts w:ascii="Arial" w:hAnsi="Arial" w:cs="Arial"/>
          <w:lang w:val="en-US"/>
        </w:rPr>
        <w:t xml:space="preserve">The present invention is related to a formulation that has an anti-carcinogenic effect by stimulating bax expression. </w:t>
      </w:r>
      <w:r w:rsidRPr="006C730F">
        <w:rPr>
          <w:rFonts w:ascii="Arial" w:hAnsi="Arial" w:cs="Arial"/>
          <w:lang w:val="en-US"/>
        </w:rPr>
        <w:t xml:space="preserve">Referred formulation </w:t>
      </w:r>
      <w:r>
        <w:rPr>
          <w:rFonts w:ascii="Arial" w:hAnsi="Arial" w:cs="Arial"/>
          <w:lang w:val="en-US"/>
        </w:rPr>
        <w:t xml:space="preserve">increases </w:t>
      </w:r>
      <w:r w:rsidRPr="006C730F">
        <w:rPr>
          <w:rFonts w:ascii="Arial" w:hAnsi="Arial" w:cs="Arial"/>
          <w:lang w:val="en-US"/>
        </w:rPr>
        <w:t xml:space="preserve">bax </w:t>
      </w:r>
      <w:r>
        <w:rPr>
          <w:rFonts w:ascii="Arial" w:hAnsi="Arial" w:cs="Arial"/>
          <w:lang w:val="en-US"/>
        </w:rPr>
        <w:t>expression</w:t>
      </w:r>
      <w:r w:rsidRPr="006C730F">
        <w:rPr>
          <w:rFonts w:ascii="Arial" w:hAnsi="Arial" w:cs="Arial"/>
          <w:lang w:val="en-US"/>
        </w:rPr>
        <w:t>.</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The formulation of the invention presented herewith contains; </w:t>
      </w:r>
      <w:r w:rsidRPr="006C730F">
        <w:rPr>
          <w:rFonts w:ascii="Arial" w:hAnsi="Arial" w:cs="Arial"/>
          <w:bCs/>
          <w:shd w:val="clear" w:color="auto" w:fill="FDFDFD"/>
          <w:lang w:val="en-US"/>
        </w:rPr>
        <w:t>(3β,5β)-19,20-trimethoxydamar-24-ene-3-coumaroyl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-β-D-hexapyranosyl-β-D-diethylpyranoside</w:t>
      </w:r>
      <w:r w:rsidRPr="006C730F">
        <w:rPr>
          <w:rStyle w:val="apple-style-span"/>
          <w:rFonts w:ascii="Arial" w:hAnsi="Arial" w:cs="Arial"/>
          <w:lang w:val="en-US"/>
        </w:rPr>
        <w:t xml:space="preserve">, </w:t>
      </w:r>
      <w:r w:rsidRPr="006C730F">
        <w:rPr>
          <w:rFonts w:ascii="Arial" w:hAnsi="Arial" w:cs="Arial"/>
          <w:bCs/>
          <w:shd w:val="clear" w:color="auto" w:fill="FDFDFD"/>
          <w:lang w:val="en-US"/>
        </w:rPr>
        <w:t>(3β,10β)-12,20-hexahydroxydamar-20-ene-4-</w:t>
      </w:r>
      <w:r>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Pr>
          <w:rFonts w:ascii="Arial" w:hAnsi="Arial" w:cs="Arial"/>
          <w:bCs/>
          <w:shd w:val="clear" w:color="auto" w:fill="FDFDFD"/>
          <w:lang w:val="en-US"/>
        </w:rPr>
        <w:t>gluco</w:t>
      </w:r>
      <w:r w:rsidRPr="006C730F">
        <w:rPr>
          <w:rFonts w:ascii="Arial" w:hAnsi="Arial" w:cs="Arial"/>
          <w:bCs/>
          <w:shd w:val="clear" w:color="auto" w:fill="FDFDFD"/>
          <w:lang w:val="en-US"/>
        </w:rPr>
        <w:t>pyranosyl-β-D-trihydroxypyranoside</w:t>
      </w:r>
      <w:r w:rsidRPr="006C730F">
        <w:rPr>
          <w:rStyle w:val="apple-style-span"/>
          <w:rFonts w:ascii="Arial" w:hAnsi="Arial" w:cs="Arial"/>
          <w:lang w:val="en-US"/>
        </w:rPr>
        <w:t xml:space="preserve"> .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p>
    <w:p w:rsidR="003D1409" w:rsidRPr="006C730F" w:rsidRDefault="003D1409" w:rsidP="003D1409">
      <w:pPr>
        <w:pStyle w:val="ListeParagraf"/>
        <w:numPr>
          <w:ilvl w:val="0"/>
          <w:numId w:val="14"/>
        </w:numPr>
        <w:spacing w:line="360" w:lineRule="auto"/>
        <w:jc w:val="both"/>
        <w:rPr>
          <w:rFonts w:ascii="Arial" w:hAnsi="Arial" w:cs="Arial"/>
          <w:lang w:val="en-US"/>
        </w:rPr>
      </w:pPr>
      <w:r w:rsidRPr="006C730F">
        <w:rPr>
          <w:rFonts w:ascii="Arial" w:hAnsi="Arial" w:cs="Arial"/>
          <w:bCs/>
          <w:shd w:val="clear" w:color="auto" w:fill="FDFDFD"/>
          <w:lang w:val="en-US"/>
        </w:rPr>
        <w:t>1-99% of (3β,5β)-19,20-trimethoxydamar-24-ene-3-coumaroyl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 xml:space="preserve">-β-D-hexapyranosyl-β-D-diethylpyranoside, </w:t>
      </w:r>
    </w:p>
    <w:p w:rsidR="003D1409" w:rsidRPr="006C730F" w:rsidRDefault="003D1409" w:rsidP="003D1409">
      <w:pPr>
        <w:pStyle w:val="ListeParagraf"/>
        <w:numPr>
          <w:ilvl w:val="0"/>
          <w:numId w:val="14"/>
        </w:numPr>
        <w:spacing w:line="360" w:lineRule="auto"/>
        <w:jc w:val="both"/>
        <w:rPr>
          <w:rStyle w:val="apple-style-span"/>
          <w:rFonts w:ascii="Arial" w:hAnsi="Arial" w:cs="Arial"/>
          <w:lang w:val="en-US"/>
        </w:rPr>
      </w:pPr>
      <w:r w:rsidRPr="006C730F">
        <w:rPr>
          <w:rFonts w:ascii="Arial" w:hAnsi="Arial" w:cs="Arial"/>
          <w:bCs/>
          <w:shd w:val="clear" w:color="auto" w:fill="FDFDFD"/>
          <w:lang w:val="en-US"/>
        </w:rPr>
        <w:t>99-1</w:t>
      </w:r>
      <w:r w:rsidRPr="006C730F">
        <w:rPr>
          <w:rFonts w:ascii="Arial" w:hAnsi="Arial" w:cs="Arial"/>
          <w:shd w:val="clear" w:color="auto" w:fill="FDFDFD"/>
          <w:lang w:val="en-US"/>
        </w:rPr>
        <w:t>% of</w:t>
      </w:r>
      <w:r w:rsidRPr="006C730F">
        <w:rPr>
          <w:rFonts w:ascii="Arial" w:hAnsi="Arial" w:cs="Arial"/>
          <w:bCs/>
          <w:shd w:val="clear" w:color="auto" w:fill="FDFDFD"/>
          <w:lang w:val="en-US"/>
        </w:rPr>
        <w:t xml:space="preserve"> (3β,10β)-12,20-hexahydroxydamar-20-ene-4-</w:t>
      </w:r>
      <w:r>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Pr>
          <w:rFonts w:ascii="Arial" w:hAnsi="Arial" w:cs="Arial"/>
          <w:bCs/>
          <w:shd w:val="clear" w:color="auto" w:fill="FDFDFD"/>
          <w:lang w:val="en-US"/>
        </w:rPr>
        <w:t>gluco</w:t>
      </w:r>
      <w:r w:rsidRPr="006C730F">
        <w:rPr>
          <w:rFonts w:ascii="Arial" w:hAnsi="Arial" w:cs="Arial"/>
          <w:bCs/>
          <w:shd w:val="clear" w:color="auto" w:fill="FDFDFD"/>
          <w:lang w:val="en-US"/>
        </w:rPr>
        <w:t xml:space="preserve">pyranosyl-β-D-trihydroxypyranoside.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Components given above are obtained by combining the components from the above-mentioned group at the given range of weight ratios in a single form or in combinations thereof. </w:t>
      </w:r>
    </w:p>
    <w:p w:rsidR="003D1409" w:rsidRDefault="003D1409" w:rsidP="006C730F">
      <w:pPr>
        <w:spacing w:line="360" w:lineRule="auto"/>
        <w:jc w:val="both"/>
        <w:rPr>
          <w:rFonts w:ascii="Arial" w:hAnsi="Arial" w:cs="Arial"/>
          <w:lang w:val="en-US"/>
        </w:rPr>
      </w:pP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r>
        <w:rPr>
          <w:rFonts w:ascii="Arial" w:hAnsi="Arial" w:cs="Arial"/>
          <w:lang w:val="en-US"/>
        </w:rPr>
        <w:t xml:space="preserve">The present invention herewith is also related to using the referred composition thereof to have an anti-carcinogenic effect by stimulating bax expression and also to manufacture the referred composition for such purpose. </w:t>
      </w:r>
    </w:p>
    <w:p w:rsidR="003D1409" w:rsidRPr="006C730F" w:rsidRDefault="003D1409" w:rsidP="006C730F">
      <w:pPr>
        <w:spacing w:line="360" w:lineRule="auto"/>
        <w:jc w:val="center"/>
        <w:rPr>
          <w:rFonts w:ascii="Arial" w:hAnsi="Arial" w:cs="Arial"/>
          <w:b/>
          <w:lang w:val="en-US"/>
        </w:rPr>
      </w:pPr>
      <w:r w:rsidRPr="006C730F">
        <w:rPr>
          <w:rFonts w:ascii="Arial" w:hAnsi="Arial" w:cs="Arial"/>
          <w:b/>
          <w:lang w:val="en-US"/>
        </w:rPr>
        <w:br w:type="page"/>
      </w:r>
      <w:r w:rsidRPr="006C730F">
        <w:rPr>
          <w:rFonts w:ascii="Arial" w:hAnsi="Arial" w:cs="Arial"/>
          <w:b/>
          <w:lang w:val="en-US"/>
        </w:rPr>
        <w:lastRenderedPageBreak/>
        <w:t>CLAIMS</w:t>
      </w:r>
    </w:p>
    <w:p w:rsidR="003D1409" w:rsidRPr="006C730F" w:rsidRDefault="003D1409" w:rsidP="006C730F">
      <w:pPr>
        <w:tabs>
          <w:tab w:val="left" w:pos="3497"/>
        </w:tabs>
        <w:spacing w:line="360" w:lineRule="auto"/>
        <w:jc w:val="both"/>
        <w:rPr>
          <w:rFonts w:ascii="Arial" w:hAnsi="Arial" w:cs="Arial"/>
          <w:lang w:val="en-US"/>
        </w:rPr>
      </w:pPr>
    </w:p>
    <w:p w:rsidR="003D1409" w:rsidRPr="006C730F" w:rsidRDefault="003D1409" w:rsidP="000F64D5">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intended </w:t>
      </w:r>
      <w:r>
        <w:rPr>
          <w:rFonts w:ascii="Arial" w:hAnsi="Arial" w:cs="Arial"/>
          <w:lang w:val="en-US"/>
        </w:rPr>
        <w:t xml:space="preserve">having an anti-carcinogenic effect by stimulating bax expression and </w:t>
      </w:r>
      <w:r w:rsidRPr="006C730F">
        <w:rPr>
          <w:rFonts w:ascii="Arial" w:hAnsi="Arial" w:cs="Arial"/>
          <w:lang w:val="en-US"/>
        </w:rPr>
        <w:t xml:space="preserve">which consists of combining the components selected from the </w:t>
      </w:r>
      <w:r>
        <w:rPr>
          <w:rFonts w:ascii="Arial" w:hAnsi="Arial" w:cs="Arial"/>
          <w:lang w:val="en-US"/>
        </w:rPr>
        <w:t>group</w:t>
      </w:r>
      <w:r w:rsidRPr="006C730F">
        <w:rPr>
          <w:rFonts w:ascii="Arial" w:hAnsi="Arial" w:cs="Arial"/>
          <w:lang w:val="en-US"/>
        </w:rPr>
        <w:t xml:space="preserve">; </w:t>
      </w:r>
      <w:r w:rsidRPr="006C730F">
        <w:rPr>
          <w:rFonts w:ascii="Arial" w:hAnsi="Arial" w:cs="Arial"/>
          <w:bCs/>
          <w:shd w:val="clear" w:color="auto" w:fill="FDFDFD"/>
          <w:lang w:val="en-US"/>
        </w:rPr>
        <w:t>(3β,5β)-19,20-trimethoxydamar-24-ene-3-coumaroyl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-β-D-hexapyranosyl-β-D-diethylpyranoside</w:t>
      </w:r>
      <w:r w:rsidRPr="006C730F">
        <w:rPr>
          <w:rStyle w:val="apple-style-span"/>
          <w:rFonts w:ascii="Arial" w:hAnsi="Arial" w:cs="Arial"/>
          <w:lang w:val="en-US"/>
        </w:rPr>
        <w:t xml:space="preserve">, </w:t>
      </w:r>
      <w:r w:rsidRPr="006C730F">
        <w:rPr>
          <w:rFonts w:ascii="Arial" w:hAnsi="Arial" w:cs="Arial"/>
          <w:bCs/>
          <w:shd w:val="clear" w:color="auto" w:fill="FDFDFD"/>
          <w:lang w:val="en-US"/>
        </w:rPr>
        <w:t>(3β,10β)-12,20-hexahydroxydamar-20-ene-4-</w:t>
      </w:r>
      <w:r>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Pr>
          <w:rFonts w:ascii="Arial" w:hAnsi="Arial" w:cs="Arial"/>
          <w:bCs/>
          <w:shd w:val="clear" w:color="auto" w:fill="FDFDFD"/>
          <w:lang w:val="en-US"/>
        </w:rPr>
        <w:t>gluco</w:t>
      </w:r>
      <w:r w:rsidRPr="006C730F">
        <w:rPr>
          <w:rFonts w:ascii="Arial" w:hAnsi="Arial" w:cs="Arial"/>
          <w:bCs/>
          <w:shd w:val="clear" w:color="auto" w:fill="FDFDFD"/>
          <w:lang w:val="en-US"/>
        </w:rPr>
        <w:t>pyranosyl-β-D-trihydroxypyranoside</w:t>
      </w:r>
      <w:r w:rsidRPr="006C730F">
        <w:rPr>
          <w:rStyle w:val="apple-style-span"/>
          <w:rFonts w:ascii="Arial" w:hAnsi="Arial" w:cs="Arial"/>
          <w:lang w:val="en-US"/>
        </w:rPr>
        <w:t xml:space="preserve"> </w:t>
      </w:r>
      <w:r w:rsidRPr="006C730F">
        <w:rPr>
          <w:rFonts w:ascii="Arial" w:hAnsi="Arial" w:cs="Arial"/>
          <w:lang w:val="en-US"/>
        </w:rPr>
        <w:t>in a single form or in combinations thereof</w:t>
      </w:r>
      <w:r>
        <w:rPr>
          <w:rFonts w:ascii="Arial" w:hAnsi="Arial" w:cs="Arial"/>
          <w:lang w:val="en-US"/>
        </w:rPr>
        <w:t>.</w:t>
      </w:r>
    </w:p>
    <w:p w:rsidR="003D1409" w:rsidRPr="006C730F" w:rsidRDefault="003D1409" w:rsidP="006C730F">
      <w:pPr>
        <w:spacing w:line="360" w:lineRule="auto"/>
        <w:ind w:left="360"/>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Pr="006C730F">
        <w:rPr>
          <w:rFonts w:ascii="Arial" w:hAnsi="Arial" w:cs="Arial"/>
          <w:bCs/>
          <w:shd w:val="clear" w:color="auto" w:fill="FDFDFD"/>
          <w:lang w:val="en-US"/>
        </w:rPr>
        <w:t xml:space="preserve"> 1-99% of (3β,5β)-19,20-trimethoxydamar-24-ene-3-coumaroyl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-β-D-hexapyranosyl-β-D-diethylpyranoside</w:t>
      </w:r>
      <w:r w:rsidRPr="006C730F">
        <w:rPr>
          <w:rFonts w:ascii="Arial" w:hAnsi="Arial" w:cs="Arial"/>
          <w:lang w:val="en-US"/>
        </w:rPr>
        <w:t xml:space="preserve"> by weight.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Pr="006C730F">
        <w:rPr>
          <w:rFonts w:ascii="Arial" w:hAnsi="Arial" w:cs="Arial"/>
          <w:bCs/>
          <w:shd w:val="clear" w:color="auto" w:fill="FDFDFD"/>
          <w:lang w:val="en-US"/>
        </w:rPr>
        <w:t xml:space="preserve"> 99-1</w:t>
      </w:r>
      <w:r w:rsidRPr="006C730F">
        <w:rPr>
          <w:rFonts w:ascii="Arial" w:hAnsi="Arial" w:cs="Arial"/>
          <w:shd w:val="clear" w:color="auto" w:fill="FDFDFD"/>
          <w:lang w:val="en-US"/>
        </w:rPr>
        <w:t>% of</w:t>
      </w:r>
      <w:r w:rsidRPr="006C730F">
        <w:rPr>
          <w:rFonts w:ascii="Arial" w:hAnsi="Arial" w:cs="Arial"/>
          <w:bCs/>
          <w:shd w:val="clear" w:color="auto" w:fill="FDFDFD"/>
          <w:lang w:val="en-US"/>
        </w:rPr>
        <w:t xml:space="preserve"> (3β,10β)-12,20-hexahydroxydamar-20-ene-4-</w:t>
      </w:r>
      <w:r>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Pr>
          <w:rFonts w:ascii="Arial" w:hAnsi="Arial" w:cs="Arial"/>
          <w:bCs/>
          <w:shd w:val="clear" w:color="auto" w:fill="FDFDFD"/>
          <w:lang w:val="en-US"/>
        </w:rPr>
        <w:t>gluco</w:t>
      </w:r>
      <w:r w:rsidRPr="006C730F">
        <w:rPr>
          <w:rFonts w:ascii="Arial" w:hAnsi="Arial" w:cs="Arial"/>
          <w:bCs/>
          <w:shd w:val="clear" w:color="auto" w:fill="FDFDFD"/>
          <w:lang w:val="en-US"/>
        </w:rPr>
        <w:t>pyranosyl-β-D-trihydroxypyranoside</w:t>
      </w:r>
      <w:r w:rsidRPr="006C730F">
        <w:rPr>
          <w:rFonts w:ascii="Arial" w:hAnsi="Arial" w:cs="Arial"/>
          <w:lang w:val="en-US"/>
        </w:rPr>
        <w:t xml:space="preserve"> by weight.  </w:t>
      </w:r>
    </w:p>
    <w:p w:rsidR="003D1409" w:rsidRPr="006C730F" w:rsidRDefault="003D1409" w:rsidP="006C730F">
      <w:pPr>
        <w:spacing w:line="360" w:lineRule="auto"/>
        <w:jc w:val="both"/>
        <w:rPr>
          <w:rFonts w:ascii="Arial" w:hAnsi="Arial" w:cs="Arial"/>
          <w:lang w:val="en-US"/>
        </w:rPr>
      </w:pPr>
    </w:p>
    <w:p w:rsidR="003D1409"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Using the compositions obtained by selecting singly or in combination of components from the group of; </w:t>
      </w:r>
      <w:r w:rsidRPr="006C730F">
        <w:rPr>
          <w:rFonts w:ascii="Arial" w:hAnsi="Arial" w:cs="Arial"/>
          <w:bCs/>
          <w:shd w:val="clear" w:color="auto" w:fill="FDFDFD"/>
          <w:lang w:val="en-US"/>
        </w:rPr>
        <w:t>(3β,5β)-19,20-trimethoxydamar-24-ene-3-coumaroyl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-β-D-hexapyranosyl-β-D-diethylpyranoside</w:t>
      </w:r>
      <w:r w:rsidRPr="006C730F">
        <w:rPr>
          <w:rStyle w:val="apple-style-span"/>
          <w:rFonts w:ascii="Arial" w:hAnsi="Arial" w:cs="Arial"/>
          <w:lang w:val="en-US"/>
        </w:rPr>
        <w:t xml:space="preserve">, </w:t>
      </w:r>
      <w:r w:rsidRPr="006C730F">
        <w:rPr>
          <w:rFonts w:ascii="Arial" w:hAnsi="Arial" w:cs="Arial"/>
          <w:bCs/>
          <w:shd w:val="clear" w:color="auto" w:fill="FDFDFD"/>
          <w:lang w:val="en-US"/>
        </w:rPr>
        <w:t>(3β,10β)-12,20-hexahydroxydamar-20-ene-4-</w:t>
      </w:r>
      <w:r>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Pr>
          <w:rFonts w:ascii="Arial" w:hAnsi="Arial" w:cs="Arial"/>
          <w:bCs/>
          <w:shd w:val="clear" w:color="auto" w:fill="FDFDFD"/>
          <w:lang w:val="en-US"/>
        </w:rPr>
        <w:t>gluco</w:t>
      </w:r>
      <w:r w:rsidRPr="006C730F">
        <w:rPr>
          <w:rFonts w:ascii="Arial" w:hAnsi="Arial" w:cs="Arial"/>
          <w:bCs/>
          <w:shd w:val="clear" w:color="auto" w:fill="FDFDFD"/>
          <w:lang w:val="en-US"/>
        </w:rPr>
        <w:t>pyranosyl-β-D-trihydroxypyranoside</w:t>
      </w:r>
      <w:r w:rsidRPr="006C730F">
        <w:rPr>
          <w:rStyle w:val="apple-style-span"/>
          <w:rFonts w:ascii="Arial" w:hAnsi="Arial" w:cs="Arial"/>
          <w:lang w:val="en-US"/>
        </w:rPr>
        <w:t xml:space="preserve"> </w:t>
      </w:r>
      <w:r w:rsidRPr="006C730F">
        <w:rPr>
          <w:rFonts w:ascii="Arial" w:hAnsi="Arial" w:cs="Arial"/>
          <w:lang w:val="en-US"/>
        </w:rPr>
        <w:t>fro</w:t>
      </w:r>
      <w:r>
        <w:rPr>
          <w:rFonts w:ascii="Arial" w:hAnsi="Arial" w:cs="Arial"/>
          <w:lang w:val="en-US"/>
        </w:rPr>
        <w:t>m any one as given in Claims 2-3</w:t>
      </w:r>
      <w:r w:rsidRPr="006C730F">
        <w:rPr>
          <w:rFonts w:ascii="Arial" w:hAnsi="Arial" w:cs="Arial"/>
          <w:lang w:val="en-US"/>
        </w:rPr>
        <w:t xml:space="preserve"> in manufacturing the formulation intended </w:t>
      </w:r>
      <w:r>
        <w:rPr>
          <w:rFonts w:ascii="Arial" w:hAnsi="Arial" w:cs="Arial"/>
          <w:lang w:val="en-US"/>
        </w:rPr>
        <w:t xml:space="preserve">having an anti-carcinogenic effect by stimulating bax expression. </w:t>
      </w:r>
    </w:p>
    <w:p w:rsidR="003D1409" w:rsidRDefault="003D1409" w:rsidP="000F64D5">
      <w:pPr>
        <w:pStyle w:val="ListeParagraf"/>
        <w:rPr>
          <w:rFonts w:ascii="Arial" w:hAnsi="Arial" w:cs="Arial"/>
          <w:lang w:val="en-US"/>
        </w:rPr>
      </w:pPr>
    </w:p>
    <w:p w:rsidR="003D1409" w:rsidRPr="006C730F" w:rsidRDefault="003D1409" w:rsidP="006C730F">
      <w:pPr>
        <w:spacing w:line="360" w:lineRule="auto"/>
        <w:jc w:val="center"/>
        <w:rPr>
          <w:rFonts w:ascii="Arial" w:hAnsi="Arial" w:cs="Arial"/>
          <w:b/>
          <w:lang w:val="en-US"/>
        </w:rPr>
      </w:pPr>
      <w:r w:rsidRPr="006C730F">
        <w:rPr>
          <w:rFonts w:ascii="Arial" w:hAnsi="Arial" w:cs="Arial"/>
          <w:lang w:val="en-US"/>
        </w:rPr>
        <w:br w:type="page"/>
      </w:r>
      <w:r w:rsidRPr="006C730F">
        <w:rPr>
          <w:rFonts w:ascii="Arial" w:hAnsi="Arial" w:cs="Arial"/>
          <w:b/>
          <w:lang w:val="en-US"/>
        </w:rPr>
        <w:lastRenderedPageBreak/>
        <w:t>SUMMARY</w:t>
      </w:r>
    </w:p>
    <w:p w:rsidR="003D1409" w:rsidRPr="006C730F" w:rsidRDefault="003D1409" w:rsidP="006C730F">
      <w:pPr>
        <w:spacing w:line="360" w:lineRule="auto"/>
        <w:jc w:val="center"/>
        <w:rPr>
          <w:rFonts w:ascii="Arial" w:hAnsi="Arial" w:cs="Arial"/>
          <w:b/>
          <w:lang w:val="en-US"/>
        </w:rPr>
      </w:pPr>
    </w:p>
    <w:p w:rsidR="003D1409" w:rsidRDefault="003D1409" w:rsidP="009D755E">
      <w:pPr>
        <w:spacing w:line="360" w:lineRule="auto"/>
        <w:jc w:val="center"/>
        <w:rPr>
          <w:rFonts w:ascii="Arial" w:hAnsi="Arial" w:cs="Arial"/>
          <w:b/>
          <w:lang w:val="en-US"/>
        </w:rPr>
      </w:pPr>
      <w:r>
        <w:rPr>
          <w:rFonts w:ascii="Arial" w:hAnsi="Arial" w:cs="Arial"/>
          <w:b/>
          <w:lang w:val="en-US"/>
        </w:rPr>
        <w:t>A FORMULATION INTENDED TO HAVE ANTI-CARCINOGENIC EFFECT BY STIMULATING BAX EXPRESSION</w:t>
      </w:r>
    </w:p>
    <w:p w:rsidR="003D1409" w:rsidRPr="006C730F" w:rsidRDefault="003D1409" w:rsidP="009D755E">
      <w:pPr>
        <w:spacing w:line="360" w:lineRule="auto"/>
        <w:jc w:val="center"/>
        <w:rPr>
          <w:rFonts w:ascii="Arial" w:hAnsi="Arial" w:cs="Arial"/>
          <w:lang w:val="en-US"/>
        </w:rPr>
      </w:pPr>
    </w:p>
    <w:p w:rsidR="003D1409" w:rsidRPr="006C730F" w:rsidRDefault="003D1409" w:rsidP="006C730F">
      <w:pPr>
        <w:spacing w:line="360" w:lineRule="auto"/>
        <w:jc w:val="both"/>
        <w:rPr>
          <w:rFonts w:ascii="Arial" w:hAnsi="Arial" w:cs="Arial"/>
          <w:lang w:val="en-US"/>
        </w:rPr>
      </w:pPr>
      <w:r>
        <w:rPr>
          <w:rFonts w:ascii="Arial" w:hAnsi="Arial" w:cs="Arial"/>
          <w:lang w:val="en-US"/>
        </w:rPr>
        <w:t xml:space="preserve">The present invention is related to a formulation that has an anti-carcinogenic effect by stimulating bax expression. </w:t>
      </w:r>
      <w:r w:rsidRPr="006C730F">
        <w:rPr>
          <w:rFonts w:ascii="Arial" w:hAnsi="Arial" w:cs="Arial"/>
          <w:lang w:val="en-US"/>
        </w:rPr>
        <w:t xml:space="preserve">Referred formulation </w:t>
      </w:r>
      <w:r>
        <w:rPr>
          <w:rFonts w:ascii="Arial" w:hAnsi="Arial" w:cs="Arial"/>
          <w:lang w:val="en-US"/>
        </w:rPr>
        <w:t xml:space="preserve">increases </w:t>
      </w:r>
      <w:r w:rsidRPr="006C730F">
        <w:rPr>
          <w:rFonts w:ascii="Arial" w:hAnsi="Arial" w:cs="Arial"/>
          <w:lang w:val="en-US"/>
        </w:rPr>
        <w:t xml:space="preserve">bax </w:t>
      </w:r>
      <w:r>
        <w:rPr>
          <w:rFonts w:ascii="Arial" w:hAnsi="Arial" w:cs="Arial"/>
          <w:lang w:val="en-US"/>
        </w:rPr>
        <w:t>expression</w:t>
      </w:r>
      <w:r w:rsidRPr="006C730F">
        <w:rPr>
          <w:rFonts w:ascii="Arial" w:hAnsi="Arial" w:cs="Arial"/>
          <w:lang w:val="en-US"/>
        </w:rPr>
        <w:t>.</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lang w:val="en-US"/>
        </w:rPr>
        <w:t xml:space="preserve">There are no illustrations. </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lang w:val="en-US"/>
        </w:rPr>
      </w:pPr>
    </w:p>
    <w:p w:rsidR="00D83532" w:rsidRPr="00687E6B" w:rsidRDefault="00D83532" w:rsidP="00265DEF">
      <w:pPr>
        <w:spacing w:line="360" w:lineRule="auto"/>
        <w:jc w:val="both"/>
        <w:rPr>
          <w:rFonts w:ascii="Arial" w:hAnsi="Arial" w:cs="Arial"/>
          <w:lang w:val="en-US"/>
        </w:rPr>
      </w:pPr>
    </w:p>
    <w:sectPr w:rsidR="00D83532" w:rsidRPr="00687E6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E6" w:rsidRDefault="007B70E6">
      <w:r>
        <w:separator/>
      </w:r>
    </w:p>
  </w:endnote>
  <w:endnote w:type="continuationSeparator" w:id="0">
    <w:p w:rsidR="007B70E6" w:rsidRDefault="007B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E6" w:rsidRDefault="007B70E6">
      <w:r>
        <w:separator/>
      </w:r>
    </w:p>
  </w:footnote>
  <w:footnote w:type="continuationSeparator" w:id="0">
    <w:p w:rsidR="007B70E6" w:rsidRDefault="007B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66B88" w:rsidRDefault="00D66B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F50DC">
      <w:rPr>
        <w:rStyle w:val="SayfaNumaras"/>
        <w:noProof/>
      </w:rPr>
      <w:t>5</w:t>
    </w:r>
    <w:r>
      <w:rPr>
        <w:rStyle w:val="SayfaNumaras"/>
      </w:rPr>
      <w:fldChar w:fldCharType="end"/>
    </w:r>
  </w:p>
  <w:p w:rsidR="00D66B88" w:rsidRDefault="00D66B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6BAC7D4"/>
    <w:lvl w:ilvl="0">
      <w:start w:val="1"/>
      <w:numFmt w:val="bullet"/>
      <w:pStyle w:val="ListeMaddemi2"/>
      <w:lvlText w:val=""/>
      <w:lvlJc w:val="left"/>
      <w:pPr>
        <w:tabs>
          <w:tab w:val="num" w:pos="720"/>
        </w:tabs>
        <w:ind w:left="720" w:hanging="360"/>
      </w:pPr>
      <w:rPr>
        <w:rFonts w:ascii="Symbol" w:hAnsi="Symbol" w:hint="default"/>
      </w:rPr>
    </w:lvl>
  </w:abstractNum>
  <w:abstractNum w:abstractNumId="1">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2"/>
  </w:num>
  <w:num w:numId="6">
    <w:abstractNumId w:val="13"/>
  </w:num>
  <w:num w:numId="7">
    <w:abstractNumId w:val="0"/>
  </w:num>
  <w:num w:numId="8">
    <w:abstractNumId w:val="1"/>
  </w:num>
  <w:num w:numId="9">
    <w:abstractNumId w:val="5"/>
  </w:num>
  <w:num w:numId="10">
    <w:abstractNumId w:val="4"/>
  </w:num>
  <w:num w:numId="11">
    <w:abstractNumId w:val="2"/>
  </w:num>
  <w:num w:numId="12">
    <w:abstractNumId w:val="15"/>
  </w:num>
  <w:num w:numId="13">
    <w:abstractNumId w:val="9"/>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26BA2"/>
    <w:rsid w:val="000300A0"/>
    <w:rsid w:val="000368C2"/>
    <w:rsid w:val="000418B4"/>
    <w:rsid w:val="00047993"/>
    <w:rsid w:val="000573FE"/>
    <w:rsid w:val="00072C01"/>
    <w:rsid w:val="00073552"/>
    <w:rsid w:val="00077A43"/>
    <w:rsid w:val="00084ED3"/>
    <w:rsid w:val="000928B7"/>
    <w:rsid w:val="00096E14"/>
    <w:rsid w:val="000A4E76"/>
    <w:rsid w:val="000B4EC7"/>
    <w:rsid w:val="000D09EA"/>
    <w:rsid w:val="000D310E"/>
    <w:rsid w:val="000E5EC3"/>
    <w:rsid w:val="000E7970"/>
    <w:rsid w:val="000F1E0F"/>
    <w:rsid w:val="000F4836"/>
    <w:rsid w:val="000F4FE6"/>
    <w:rsid w:val="00101F01"/>
    <w:rsid w:val="00113608"/>
    <w:rsid w:val="00116E06"/>
    <w:rsid w:val="0012113F"/>
    <w:rsid w:val="00127A35"/>
    <w:rsid w:val="00130E74"/>
    <w:rsid w:val="00133604"/>
    <w:rsid w:val="00147127"/>
    <w:rsid w:val="00157D8F"/>
    <w:rsid w:val="001604D4"/>
    <w:rsid w:val="00161E05"/>
    <w:rsid w:val="00173E97"/>
    <w:rsid w:val="00181063"/>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95640"/>
    <w:rsid w:val="003B29F9"/>
    <w:rsid w:val="003B3E99"/>
    <w:rsid w:val="003B4DF4"/>
    <w:rsid w:val="003C1CC3"/>
    <w:rsid w:val="003C366D"/>
    <w:rsid w:val="003D1409"/>
    <w:rsid w:val="003D2560"/>
    <w:rsid w:val="003D6F57"/>
    <w:rsid w:val="003E711F"/>
    <w:rsid w:val="003F14A5"/>
    <w:rsid w:val="003F725C"/>
    <w:rsid w:val="004004DA"/>
    <w:rsid w:val="00406F31"/>
    <w:rsid w:val="00415561"/>
    <w:rsid w:val="004248B2"/>
    <w:rsid w:val="00426FFA"/>
    <w:rsid w:val="0043311B"/>
    <w:rsid w:val="00433B1F"/>
    <w:rsid w:val="00440D2C"/>
    <w:rsid w:val="004456AA"/>
    <w:rsid w:val="004475B7"/>
    <w:rsid w:val="004748E0"/>
    <w:rsid w:val="00474915"/>
    <w:rsid w:val="00483B51"/>
    <w:rsid w:val="00484DF9"/>
    <w:rsid w:val="004964FE"/>
    <w:rsid w:val="004A2919"/>
    <w:rsid w:val="004A4F39"/>
    <w:rsid w:val="004B1400"/>
    <w:rsid w:val="004C1545"/>
    <w:rsid w:val="004D1664"/>
    <w:rsid w:val="004D639C"/>
    <w:rsid w:val="004F27AF"/>
    <w:rsid w:val="005038FA"/>
    <w:rsid w:val="00504997"/>
    <w:rsid w:val="00506F5F"/>
    <w:rsid w:val="00510A55"/>
    <w:rsid w:val="00520585"/>
    <w:rsid w:val="00524D9A"/>
    <w:rsid w:val="00526411"/>
    <w:rsid w:val="0054389C"/>
    <w:rsid w:val="00546E28"/>
    <w:rsid w:val="005476C3"/>
    <w:rsid w:val="0055407B"/>
    <w:rsid w:val="00554191"/>
    <w:rsid w:val="00561817"/>
    <w:rsid w:val="005623A0"/>
    <w:rsid w:val="005716A4"/>
    <w:rsid w:val="00574762"/>
    <w:rsid w:val="00585208"/>
    <w:rsid w:val="005879FA"/>
    <w:rsid w:val="00587EDD"/>
    <w:rsid w:val="0059033D"/>
    <w:rsid w:val="005A2465"/>
    <w:rsid w:val="005A33CB"/>
    <w:rsid w:val="005B58A2"/>
    <w:rsid w:val="005C1B71"/>
    <w:rsid w:val="005C1DE6"/>
    <w:rsid w:val="005C2211"/>
    <w:rsid w:val="005D07BA"/>
    <w:rsid w:val="005D41A9"/>
    <w:rsid w:val="005E029B"/>
    <w:rsid w:val="005E0A4D"/>
    <w:rsid w:val="005E7590"/>
    <w:rsid w:val="005E7882"/>
    <w:rsid w:val="005F042D"/>
    <w:rsid w:val="005F46BC"/>
    <w:rsid w:val="006009FA"/>
    <w:rsid w:val="006032AE"/>
    <w:rsid w:val="00603B4A"/>
    <w:rsid w:val="0060472C"/>
    <w:rsid w:val="00604CC2"/>
    <w:rsid w:val="00604D9C"/>
    <w:rsid w:val="00606506"/>
    <w:rsid w:val="00606B78"/>
    <w:rsid w:val="006141B4"/>
    <w:rsid w:val="006206EF"/>
    <w:rsid w:val="00620874"/>
    <w:rsid w:val="00623274"/>
    <w:rsid w:val="00644670"/>
    <w:rsid w:val="00644797"/>
    <w:rsid w:val="00647307"/>
    <w:rsid w:val="006520BF"/>
    <w:rsid w:val="006574E9"/>
    <w:rsid w:val="006673FF"/>
    <w:rsid w:val="00672DEA"/>
    <w:rsid w:val="006750B9"/>
    <w:rsid w:val="00687E6B"/>
    <w:rsid w:val="006A7523"/>
    <w:rsid w:val="006B18AE"/>
    <w:rsid w:val="006B6640"/>
    <w:rsid w:val="006B7166"/>
    <w:rsid w:val="006B746C"/>
    <w:rsid w:val="006C079B"/>
    <w:rsid w:val="006C38EA"/>
    <w:rsid w:val="006D1AC6"/>
    <w:rsid w:val="006E0825"/>
    <w:rsid w:val="006E7515"/>
    <w:rsid w:val="007139EF"/>
    <w:rsid w:val="00720041"/>
    <w:rsid w:val="00720213"/>
    <w:rsid w:val="007360CA"/>
    <w:rsid w:val="007400FF"/>
    <w:rsid w:val="00756553"/>
    <w:rsid w:val="00760608"/>
    <w:rsid w:val="00763C72"/>
    <w:rsid w:val="00765AA4"/>
    <w:rsid w:val="0078274D"/>
    <w:rsid w:val="00786C47"/>
    <w:rsid w:val="007914CE"/>
    <w:rsid w:val="00791872"/>
    <w:rsid w:val="007A10CB"/>
    <w:rsid w:val="007A195F"/>
    <w:rsid w:val="007B0116"/>
    <w:rsid w:val="007B4988"/>
    <w:rsid w:val="007B5843"/>
    <w:rsid w:val="007B70E6"/>
    <w:rsid w:val="007E513B"/>
    <w:rsid w:val="007F256C"/>
    <w:rsid w:val="007F298B"/>
    <w:rsid w:val="00801413"/>
    <w:rsid w:val="008030E4"/>
    <w:rsid w:val="00805CAF"/>
    <w:rsid w:val="00806BE8"/>
    <w:rsid w:val="00810916"/>
    <w:rsid w:val="00817280"/>
    <w:rsid w:val="00817F1F"/>
    <w:rsid w:val="00823858"/>
    <w:rsid w:val="00827A6B"/>
    <w:rsid w:val="00841EDE"/>
    <w:rsid w:val="00843105"/>
    <w:rsid w:val="008436AB"/>
    <w:rsid w:val="00844D44"/>
    <w:rsid w:val="0084541F"/>
    <w:rsid w:val="00854636"/>
    <w:rsid w:val="00854E00"/>
    <w:rsid w:val="00884899"/>
    <w:rsid w:val="00892279"/>
    <w:rsid w:val="008952EE"/>
    <w:rsid w:val="00895C67"/>
    <w:rsid w:val="008A2CFA"/>
    <w:rsid w:val="008B4026"/>
    <w:rsid w:val="008B69DF"/>
    <w:rsid w:val="008B6EAB"/>
    <w:rsid w:val="008C6804"/>
    <w:rsid w:val="008E2389"/>
    <w:rsid w:val="008E40C4"/>
    <w:rsid w:val="008F1B02"/>
    <w:rsid w:val="008F39C1"/>
    <w:rsid w:val="008F50DC"/>
    <w:rsid w:val="008F6B92"/>
    <w:rsid w:val="008F7E4E"/>
    <w:rsid w:val="009113DC"/>
    <w:rsid w:val="00920085"/>
    <w:rsid w:val="00925A77"/>
    <w:rsid w:val="009330E5"/>
    <w:rsid w:val="00940548"/>
    <w:rsid w:val="00941C3B"/>
    <w:rsid w:val="00950DEE"/>
    <w:rsid w:val="00952B55"/>
    <w:rsid w:val="00952B8B"/>
    <w:rsid w:val="009660D7"/>
    <w:rsid w:val="00977560"/>
    <w:rsid w:val="009867C3"/>
    <w:rsid w:val="00996734"/>
    <w:rsid w:val="009A12D3"/>
    <w:rsid w:val="009A27FC"/>
    <w:rsid w:val="009A67D7"/>
    <w:rsid w:val="009B0D0D"/>
    <w:rsid w:val="009D7B1D"/>
    <w:rsid w:val="009E22A9"/>
    <w:rsid w:val="009E3144"/>
    <w:rsid w:val="009F0685"/>
    <w:rsid w:val="00A001F0"/>
    <w:rsid w:val="00A0117F"/>
    <w:rsid w:val="00A15417"/>
    <w:rsid w:val="00A15D8C"/>
    <w:rsid w:val="00A3258D"/>
    <w:rsid w:val="00A328E0"/>
    <w:rsid w:val="00A370BF"/>
    <w:rsid w:val="00A4307E"/>
    <w:rsid w:val="00A44D55"/>
    <w:rsid w:val="00A61853"/>
    <w:rsid w:val="00A65465"/>
    <w:rsid w:val="00A70D06"/>
    <w:rsid w:val="00AB02BA"/>
    <w:rsid w:val="00AB216C"/>
    <w:rsid w:val="00AB3577"/>
    <w:rsid w:val="00AB7612"/>
    <w:rsid w:val="00AC745F"/>
    <w:rsid w:val="00AE2292"/>
    <w:rsid w:val="00AE7AB5"/>
    <w:rsid w:val="00AF5CCF"/>
    <w:rsid w:val="00AF6568"/>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9455E"/>
    <w:rsid w:val="00B97FB1"/>
    <w:rsid w:val="00BD0EE7"/>
    <w:rsid w:val="00BD4468"/>
    <w:rsid w:val="00BD5F63"/>
    <w:rsid w:val="00BE1942"/>
    <w:rsid w:val="00BE6F0E"/>
    <w:rsid w:val="00BF17CF"/>
    <w:rsid w:val="00BF20D9"/>
    <w:rsid w:val="00C008BF"/>
    <w:rsid w:val="00C11D07"/>
    <w:rsid w:val="00C20B6F"/>
    <w:rsid w:val="00C25646"/>
    <w:rsid w:val="00C369F4"/>
    <w:rsid w:val="00C51FC2"/>
    <w:rsid w:val="00C52334"/>
    <w:rsid w:val="00C530B6"/>
    <w:rsid w:val="00C60F58"/>
    <w:rsid w:val="00C66E98"/>
    <w:rsid w:val="00C7216E"/>
    <w:rsid w:val="00C73840"/>
    <w:rsid w:val="00C74F44"/>
    <w:rsid w:val="00C76073"/>
    <w:rsid w:val="00C77FEE"/>
    <w:rsid w:val="00C81FC8"/>
    <w:rsid w:val="00C8399C"/>
    <w:rsid w:val="00C8656A"/>
    <w:rsid w:val="00C90156"/>
    <w:rsid w:val="00C917A9"/>
    <w:rsid w:val="00C974B7"/>
    <w:rsid w:val="00CB0E88"/>
    <w:rsid w:val="00CB4091"/>
    <w:rsid w:val="00CB4E52"/>
    <w:rsid w:val="00CC50E9"/>
    <w:rsid w:val="00CD6DC1"/>
    <w:rsid w:val="00CE60A7"/>
    <w:rsid w:val="00D169CE"/>
    <w:rsid w:val="00D20AE2"/>
    <w:rsid w:val="00D34255"/>
    <w:rsid w:val="00D40859"/>
    <w:rsid w:val="00D409CE"/>
    <w:rsid w:val="00D45610"/>
    <w:rsid w:val="00D52AC1"/>
    <w:rsid w:val="00D55333"/>
    <w:rsid w:val="00D60E1F"/>
    <w:rsid w:val="00D60F7B"/>
    <w:rsid w:val="00D66B88"/>
    <w:rsid w:val="00D74D7F"/>
    <w:rsid w:val="00D8013B"/>
    <w:rsid w:val="00D82F94"/>
    <w:rsid w:val="00D83532"/>
    <w:rsid w:val="00D92B5E"/>
    <w:rsid w:val="00D94A76"/>
    <w:rsid w:val="00D955AD"/>
    <w:rsid w:val="00DA12D8"/>
    <w:rsid w:val="00DB2622"/>
    <w:rsid w:val="00DB2C43"/>
    <w:rsid w:val="00DB5F04"/>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10E5A"/>
    <w:rsid w:val="00E221C5"/>
    <w:rsid w:val="00E246A7"/>
    <w:rsid w:val="00E302D0"/>
    <w:rsid w:val="00E33822"/>
    <w:rsid w:val="00E511A1"/>
    <w:rsid w:val="00E51CD0"/>
    <w:rsid w:val="00E55040"/>
    <w:rsid w:val="00E578C6"/>
    <w:rsid w:val="00E72C9A"/>
    <w:rsid w:val="00E7610A"/>
    <w:rsid w:val="00E80F7D"/>
    <w:rsid w:val="00E86062"/>
    <w:rsid w:val="00E92D40"/>
    <w:rsid w:val="00E95AD9"/>
    <w:rsid w:val="00EA7C46"/>
    <w:rsid w:val="00EB6D55"/>
    <w:rsid w:val="00EC4ACD"/>
    <w:rsid w:val="00ED1E21"/>
    <w:rsid w:val="00EE3FB4"/>
    <w:rsid w:val="00EF2E74"/>
    <w:rsid w:val="00F0000B"/>
    <w:rsid w:val="00F01A57"/>
    <w:rsid w:val="00F0720E"/>
    <w:rsid w:val="00F12660"/>
    <w:rsid w:val="00F23A97"/>
    <w:rsid w:val="00F2674C"/>
    <w:rsid w:val="00F355FC"/>
    <w:rsid w:val="00F35B5C"/>
    <w:rsid w:val="00F46378"/>
    <w:rsid w:val="00F5760A"/>
    <w:rsid w:val="00F62374"/>
    <w:rsid w:val="00F623EC"/>
    <w:rsid w:val="00F65FDA"/>
    <w:rsid w:val="00F758F5"/>
    <w:rsid w:val="00F7683D"/>
    <w:rsid w:val="00F91BF2"/>
    <w:rsid w:val="00F975D6"/>
    <w:rsid w:val="00F97AEF"/>
    <w:rsid w:val="00FA52A4"/>
    <w:rsid w:val="00FB2380"/>
    <w:rsid w:val="00FB616A"/>
    <w:rsid w:val="00FC59E3"/>
    <w:rsid w:val="00FC6413"/>
    <w:rsid w:val="00FC77BF"/>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EE61C9-4D23-42AA-8773-AA9D736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2">
    <w:name w:val="List Bullet 2"/>
    <w:basedOn w:val="Normal"/>
    <w:semiHidden/>
    <w:unhideWhenUsed/>
    <w:rsid w:val="003D140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836</Words>
  <Characters>5811</Characters>
  <Application>Microsoft Office Word</Application>
  <DocSecurity>0</DocSecurity>
  <Lines>131</Lines>
  <Paragraphs>32</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x</dc:creator>
  <cp:lastModifiedBy>Lamia Avşar</cp:lastModifiedBy>
  <cp:revision>3</cp:revision>
  <dcterms:created xsi:type="dcterms:W3CDTF">2014-12-16T17:43:00Z</dcterms:created>
  <dcterms:modified xsi:type="dcterms:W3CDTF">2014-12-16T17:44:00Z</dcterms:modified>
</cp:coreProperties>
</file>