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71692" w14:textId="5E29DC78" w:rsidR="00FA49A7" w:rsidRPr="00FA49A7" w:rsidRDefault="00F001D5" w:rsidP="00FA49A7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7457643D" w14:textId="2C5FE06C" w:rsidR="002F6C00" w:rsidRPr="002F6C00" w:rsidRDefault="002F6C00" w:rsidP="002F6C00">
      <w:pPr>
        <w:rPr>
          <w:b/>
          <w:bCs/>
          <w:u w:val="single"/>
        </w:rPr>
      </w:pPr>
      <w:r w:rsidRPr="002F6C00">
        <w:rPr>
          <w:b/>
          <w:bCs/>
          <w:u w:val="single"/>
        </w:rPr>
        <w:t xml:space="preserve">CN – Servitude </w:t>
      </w:r>
      <w:r>
        <w:rPr>
          <w:b/>
          <w:bCs/>
          <w:u w:val="single"/>
        </w:rPr>
        <w:t>« </w:t>
      </w:r>
      <w:r w:rsidRPr="002F6C00">
        <w:rPr>
          <w:b/>
          <w:bCs/>
          <w:u w:val="single"/>
        </w:rPr>
        <w:t>urbanisation – camping à caractère naturel</w:t>
      </w:r>
      <w:r>
        <w:rPr>
          <w:b/>
          <w:bCs/>
          <w:u w:val="single"/>
        </w:rPr>
        <w:t> »</w:t>
      </w:r>
    </w:p>
    <w:p w14:paraId="57AD7AAF" w14:textId="7690B3B7" w:rsidR="002F6C00" w:rsidRDefault="002F6C00" w:rsidP="002F6C00">
      <w:pPr>
        <w:ind w:left="720"/>
      </w:pPr>
      <w:r>
        <w:t>La zone de servitude « urbanisation – camping à caractère naturel » vise à maintenir des espaces de camping à caractère naturel. L’implantation de bâtiments, de chalets saisonniers et de logements temporaires au moyen d’engins mobiles y est interdite. Les constructions existantes peuvent être maintenues.</w:t>
      </w:r>
    </w:p>
    <w:p w14:paraId="5E9EAAE7" w14:textId="35487599" w:rsidR="002F6C00" w:rsidRPr="007D461A" w:rsidRDefault="002F6C00" w:rsidP="002F6C00">
      <w:pPr>
        <w:ind w:left="720"/>
      </w:pPr>
      <w:r>
        <w:t>La destruction ou la réduction des éléments naturels existants y sont interdites. Sans préjudice des dispositions de la loi du 18 juillet 2018 concernant la protection de la nature et des ressources naturelles, une dérogation à cette interdiction peut être accordée à titre exceptionnel et pour des raisons dûment motivées.</w:t>
      </w:r>
    </w:p>
    <w:sectPr w:rsidR="002F6C0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112176">
    <w:abstractNumId w:val="3"/>
  </w:num>
  <w:num w:numId="2" w16cid:durableId="1150168145">
    <w:abstractNumId w:val="4"/>
  </w:num>
  <w:num w:numId="3" w16cid:durableId="46686377">
    <w:abstractNumId w:val="5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F6C00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01D5"/>
    <w:rsid w:val="00F163B8"/>
    <w:rsid w:val="00FA49A7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2024-08-28T08:13:00Z</dcterms:modified>
</cp:coreProperties>
</file>