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541F1" w14:textId="77777777" w:rsidR="00341FF0" w:rsidRPr="00341FF0" w:rsidRDefault="00341FF0" w:rsidP="00341FF0">
      <w:pPr>
        <w:rPr>
          <w:b/>
          <w:u w:val="single"/>
          <w:lang w:val="fr-FR"/>
        </w:rPr>
      </w:pPr>
      <w:r w:rsidRPr="00341FF0">
        <w:rPr>
          <w:b/>
          <w:u w:val="single"/>
          <w:lang w:val="fr-FR"/>
        </w:rPr>
        <w:t>Zone à risques concernant la sécurité et la santé des personnes</w:t>
      </w:r>
    </w:p>
    <w:p w14:paraId="380E9F0B" w14:textId="2C9F7765" w:rsidR="00D44A8A" w:rsidRPr="006605E2" w:rsidRDefault="00341FF0" w:rsidP="00341FF0">
      <w:pPr>
        <w:rPr>
          <w:lang w:val="fr-FR"/>
        </w:rPr>
      </w:pPr>
      <w:r w:rsidRPr="00341FF0">
        <w:rPr>
          <w:lang w:val="fr-FR"/>
        </w:rPr>
        <w:t>Règlement grand-ducal sur base de l'article 21 (2) de la nouvelle loi du 28 avril 2017 concernant la maîtrise des dangers liés aux activités majeures impliquant des substances dangereuses</w:t>
      </w:r>
      <w:bookmarkStart w:id="0" w:name="_GoBack"/>
      <w:bookmarkEnd w:id="0"/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41FF0"/>
    <w:rsid w:val="00387019"/>
    <w:rsid w:val="0039622D"/>
    <w:rsid w:val="004866D4"/>
    <w:rsid w:val="004D5289"/>
    <w:rsid w:val="006202CB"/>
    <w:rsid w:val="006605E2"/>
    <w:rsid w:val="00732511"/>
    <w:rsid w:val="00744107"/>
    <w:rsid w:val="007B41C9"/>
    <w:rsid w:val="007B5125"/>
    <w:rsid w:val="0082788C"/>
    <w:rsid w:val="008A46DB"/>
    <w:rsid w:val="00925AFF"/>
    <w:rsid w:val="00987CF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7CF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87CF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2020-09-14T13:33:00Z</dcterms:modified>
</cp:coreProperties>
</file>