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85C61" w14:textId="753E3EF0" w:rsidR="00C00559" w:rsidRDefault="00C00559" w:rsidP="00C00559">
      <w:pPr>
        <w:pStyle w:val="Heading2"/>
      </w:pPr>
      <w:r>
        <w:t>Art. 27.4 Construction à conserver</w:t>
      </w:r>
    </w:p>
    <w:p w14:paraId="5E9CC2B6" w14:textId="62AC902D" w:rsidR="00C00559" w:rsidRDefault="00C00559" w:rsidP="00C00559">
      <w:r>
        <w:t>Les constructions désignées « constructions à conserver » dans la partie graphique du PAG ne peuvent subir aucune démolition, transformation, changement d’affectation, modification ou agrandissement qui puissent nuire à leur valeur historique, artistique ou esthétique ou altérer leur gabarit ou leur aspect architectural; sauf si des faits inhérents à la sécurité dûment justifiés et attestés par un homme de l‘art spécialisé en la matière, justifient un tel projet.</w:t>
      </w:r>
    </w:p>
    <w:p w14:paraId="3EE6B947" w14:textId="77777777" w:rsidR="00C00559" w:rsidRDefault="00C00559" w:rsidP="00C00559">
      <w:r>
        <w:t>La construction d'annexes et d'extensions peut être autorisée sur les côtés postérieur et latéraux, sous condition qu'elles restent visibles comme ajouts tardifs, adoptent un langage architectural contemporain et soient en harmonie avec la construction à conserver.</w:t>
      </w:r>
    </w:p>
    <w:p w14:paraId="2E02C19E" w14:textId="0BCC212C" w:rsidR="00C36300" w:rsidRDefault="00C00559" w:rsidP="00C00559">
      <w:r>
        <w:t>Toute intervention sur une construction à conserver doit veiller à la conservation et la mise en valeur des composantes architecturales existantes à l’extérieur.</w:t>
      </w:r>
      <w:bookmarkStart w:id="0" w:name="_GoBack"/>
      <w:bookmarkEnd w:id="0"/>
    </w:p>
    <w:p w14:paraId="2E513589" w14:textId="2AC8A87A" w:rsidR="00C00559" w:rsidRDefault="00C00559" w:rsidP="00C00559">
      <w:r>
        <w:t>A l‘extérieur de la construction, ces composantes sont:</w:t>
      </w:r>
    </w:p>
    <w:p w14:paraId="208561D2" w14:textId="77777777" w:rsidR="00C00559" w:rsidRDefault="00C00559" w:rsidP="00C00559">
      <w:pPr>
        <w:pStyle w:val="ListParagraph"/>
        <w:numPr>
          <w:ilvl w:val="0"/>
          <w:numId w:val="7"/>
        </w:numPr>
      </w:pPr>
      <w:r>
        <w:t>le rythme entre surfaces pleines et vides,</w:t>
      </w:r>
    </w:p>
    <w:p w14:paraId="0C6E46F7" w14:textId="77777777" w:rsidR="00C00559" w:rsidRDefault="00C00559" w:rsidP="00C00559">
      <w:pPr>
        <w:pStyle w:val="ListParagraph"/>
        <w:numPr>
          <w:ilvl w:val="0"/>
          <w:numId w:val="7"/>
        </w:numPr>
      </w:pPr>
      <w:r>
        <w:t>les formes et éléments de toiture,</w:t>
      </w:r>
    </w:p>
    <w:p w14:paraId="1F4736D9" w14:textId="77777777" w:rsidR="00C00559" w:rsidRDefault="00C00559" w:rsidP="00C00559">
      <w:pPr>
        <w:pStyle w:val="ListParagraph"/>
        <w:numPr>
          <w:ilvl w:val="0"/>
          <w:numId w:val="7"/>
        </w:numPr>
      </w:pPr>
      <w:r>
        <w:t>les dimensions, formes et position des baies,</w:t>
      </w:r>
    </w:p>
    <w:p w14:paraId="799CF244" w14:textId="77777777" w:rsidR="00C00559" w:rsidRDefault="00C00559" w:rsidP="00C00559">
      <w:pPr>
        <w:pStyle w:val="ListParagraph"/>
        <w:numPr>
          <w:ilvl w:val="0"/>
          <w:numId w:val="7"/>
        </w:numPr>
      </w:pPr>
      <w:r>
        <w:t>les modénatures,</w:t>
      </w:r>
    </w:p>
    <w:p w14:paraId="410AFB09" w14:textId="77777777" w:rsidR="00C00559" w:rsidRDefault="00C00559" w:rsidP="00C00559">
      <w:pPr>
        <w:pStyle w:val="ListParagraph"/>
        <w:numPr>
          <w:ilvl w:val="0"/>
          <w:numId w:val="7"/>
        </w:numPr>
      </w:pPr>
      <w:r>
        <w:t>les éléments de décoration qui caractérisent ladite construction,</w:t>
      </w:r>
    </w:p>
    <w:p w14:paraId="102024B1" w14:textId="77777777" w:rsidR="00C00559" w:rsidRDefault="00C00559" w:rsidP="00C00559">
      <w:pPr>
        <w:pStyle w:val="ListParagraph"/>
        <w:numPr>
          <w:ilvl w:val="0"/>
          <w:numId w:val="7"/>
        </w:numPr>
      </w:pPr>
      <w:r>
        <w:t>les matériaux utilisés traditionnellement,</w:t>
      </w:r>
    </w:p>
    <w:p w14:paraId="38FDEE07" w14:textId="445BC84E" w:rsidR="006605E2" w:rsidRPr="007D461A" w:rsidRDefault="00C00559" w:rsidP="00C00559">
      <w:pPr>
        <w:pStyle w:val="ListParagraph"/>
        <w:numPr>
          <w:ilvl w:val="0"/>
          <w:numId w:val="7"/>
        </w:numPr>
      </w:pPr>
      <w:r>
        <w:t>les revêtements et teintes traditionnels.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6D6F6B"/>
    <w:multiLevelType w:val="hybridMultilevel"/>
    <w:tmpl w:val="54745FE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00559"/>
    <w:rsid w:val="00C10C63"/>
    <w:rsid w:val="00C36300"/>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2024-01-08T07:10:00Z</dcterms:modified>
</cp:coreProperties>
</file>