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A860C" w14:textId="688F764C" w:rsidR="00C40B07" w:rsidRDefault="00C40B07" w:rsidP="00C40B07">
      <w:pPr>
        <w:pStyle w:val="Heading1"/>
      </w:pPr>
      <w:r>
        <w:t>Art. 10 Zones de sports et de loisirs (REC)</w:t>
      </w:r>
    </w:p>
    <w:p w14:paraId="11CFFA17" w14:textId="1E8719B8" w:rsidR="00C40B07" w:rsidRDefault="00C40B07" w:rsidP="00C40B07">
      <w:r>
        <w:t>Les zones de sports et de loisirs sont destinées aux installations de sports, de loisirs et touristiques.</w:t>
      </w:r>
    </w:p>
    <w:p w14:paraId="5F4ACEFD" w14:textId="47382010" w:rsidR="00297C84" w:rsidRPr="007D461A" w:rsidRDefault="00C40B07" w:rsidP="00C40B07">
      <w:r>
        <w:t>Aucun logement de service n’y est autorisé.</w:t>
      </w:r>
      <w:bookmarkStart w:id="0" w:name="_GoBack"/>
      <w:bookmarkEnd w:id="0"/>
    </w:p>
    <w:sectPr w:rsidR="00297C84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97C8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40B07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2024-02-20T13:26:00Z</dcterms:modified>
</cp:coreProperties>
</file>