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2601" w14:textId="77777777" w:rsidR="00286267" w:rsidRDefault="00286267" w:rsidP="00286267">
      <w:pPr>
        <w:pStyle w:val="Heading1"/>
        <w:rPr>
          <w:lang w:val="fr-FR"/>
        </w:rPr>
      </w:pPr>
      <w:r>
        <w:rPr>
          <w:lang w:val="fr-FR"/>
        </w:rPr>
        <w:t>Art. 7 Zones de sports et de loisirs (REC)</w:t>
      </w:r>
    </w:p>
    <w:p w14:paraId="5B11FFCE" w14:textId="77777777" w:rsidR="00286267" w:rsidRDefault="00286267" w:rsidP="00286267">
      <w:pPr>
        <w:rPr>
          <w:lang w:val="fr-FR"/>
        </w:rPr>
      </w:pPr>
      <w:r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5C8F5D06" w14:textId="77777777" w:rsidR="00286267" w:rsidRDefault="00286267" w:rsidP="00286267">
      <w:pPr>
        <w:rPr>
          <w:lang w:val="fr-FR"/>
        </w:rPr>
      </w:pPr>
      <w:r>
        <w:rPr>
          <w:lang w:val="fr-FR"/>
        </w:rPr>
        <w:t>Les places de stationnement à ciel ouvert ainsi que les cheminements sont autorisés dans toutes les zones REC définies ci-après sous respect des conditions suivantes:</w:t>
      </w:r>
    </w:p>
    <w:p w14:paraId="02F08B32" w14:textId="77777777" w:rsidR="00286267" w:rsidRDefault="00286267" w:rsidP="00286267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végétaux, arbres, arbustes ou haies);</w:t>
      </w:r>
    </w:p>
    <w:p w14:paraId="6118B2BC" w14:textId="77777777" w:rsidR="00286267" w:rsidRDefault="00286267" w:rsidP="00286267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cheminements resteront perméables à l’eau.</w:t>
      </w:r>
    </w:p>
    <w:p w14:paraId="0B8DD1A2" w14:textId="77777777" w:rsidR="00286267" w:rsidRDefault="00286267" w:rsidP="00286267">
      <w:pPr>
        <w:rPr>
          <w:lang w:val="fr-FR"/>
        </w:rPr>
      </w:pPr>
      <w:r>
        <w:rPr>
          <w:lang w:val="fr-FR"/>
        </w:rPr>
        <w:t>Sont représentées:</w:t>
      </w:r>
    </w:p>
    <w:p w14:paraId="5AAFFD94" w14:textId="77777777" w:rsidR="00286267" w:rsidRDefault="00286267" w:rsidP="00286267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REC-1: activités de plein air « </w:t>
      </w:r>
      <w:proofErr w:type="spellStart"/>
      <w:r>
        <w:rPr>
          <w:lang w:val="fr-FR"/>
        </w:rPr>
        <w:t>unter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Berkels</w:t>
      </w:r>
      <w:proofErr w:type="spellEnd"/>
      <w:r>
        <w:rPr>
          <w:lang w:val="fr-FR"/>
        </w:rPr>
        <w:t> »</w:t>
      </w:r>
    </w:p>
    <w:p w14:paraId="2CA00CC7" w14:textId="77777777" w:rsidR="00286267" w:rsidRDefault="00286267" w:rsidP="00286267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REC-2: activités HORESCA</w:t>
      </w:r>
    </w:p>
    <w:p w14:paraId="13170B5B" w14:textId="77777777" w:rsidR="00286267" w:rsidRDefault="00286267" w:rsidP="00286267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REC-3a: « </w:t>
      </w:r>
      <w:proofErr w:type="spellStart"/>
      <w:r>
        <w:rPr>
          <w:lang w:val="fr-FR"/>
        </w:rPr>
        <w:t>unter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Deich</w:t>
      </w:r>
      <w:proofErr w:type="spellEnd"/>
      <w:r>
        <w:rPr>
          <w:lang w:val="fr-FR"/>
        </w:rPr>
        <w:t> »</w:t>
      </w:r>
    </w:p>
    <w:p w14:paraId="761B6C76" w14:textId="598222C0" w:rsidR="00286267" w:rsidRPr="002547ED" w:rsidRDefault="00286267" w:rsidP="00286267">
      <w:pPr>
        <w:pStyle w:val="ListParagraph"/>
        <w:numPr>
          <w:ilvl w:val="0"/>
          <w:numId w:val="12"/>
        </w:numPr>
        <w:rPr>
          <w:lang w:val="de-DE"/>
        </w:rPr>
      </w:pPr>
      <w:r w:rsidRPr="002547ED">
        <w:rPr>
          <w:lang w:val="de-DE"/>
        </w:rPr>
        <w:t xml:space="preserve">la </w:t>
      </w:r>
      <w:proofErr w:type="spellStart"/>
      <w:r w:rsidRPr="002547ED">
        <w:rPr>
          <w:lang w:val="de-DE"/>
        </w:rPr>
        <w:t>zone</w:t>
      </w:r>
      <w:proofErr w:type="spellEnd"/>
      <w:r w:rsidRPr="002547ED">
        <w:rPr>
          <w:lang w:val="de-DE"/>
        </w:rPr>
        <w:t xml:space="preserve"> REC-3b: « unter dem Deich »</w:t>
      </w:r>
    </w:p>
    <w:p w14:paraId="707BF6F7" w14:textId="78DBA873" w:rsidR="002547ED" w:rsidRDefault="002547ED" w:rsidP="002547E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REC-4: « Rue de l’Etang »</w:t>
      </w:r>
    </w:p>
    <w:p w14:paraId="151CD2DF" w14:textId="6AEF944B" w:rsidR="00286267" w:rsidRPr="0052624E" w:rsidRDefault="0052624E" w:rsidP="00286267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REC-5: « Rue du Barrage »</w:t>
      </w:r>
    </w:p>
    <w:p w14:paraId="6BCE5FD4" w14:textId="00CE092A" w:rsidR="00D57C90" w:rsidRDefault="00D57C90" w:rsidP="00D57C90">
      <w:pPr>
        <w:pStyle w:val="Heading2"/>
        <w:rPr>
          <w:lang w:val="fr-FR"/>
        </w:rPr>
      </w:pPr>
      <w:r w:rsidRPr="00D57C90">
        <w:rPr>
          <w:lang w:val="fr-FR"/>
        </w:rPr>
        <w:t>Art. 7.2 La zon</w:t>
      </w:r>
      <w:r>
        <w:rPr>
          <w:lang w:val="fr-FR"/>
        </w:rPr>
        <w:t>e de sports et de loisirs REC-2</w:t>
      </w:r>
    </w:p>
    <w:p w14:paraId="5B09ECD1" w14:textId="77777777" w:rsidR="00D57C90" w:rsidRPr="00D57C90" w:rsidRDefault="00D57C90" w:rsidP="00D57C90">
      <w:pPr>
        <w:rPr>
          <w:lang w:val="fr-FR"/>
        </w:rPr>
      </w:pPr>
      <w:r w:rsidRPr="00D57C90">
        <w:rPr>
          <w:lang w:val="fr-FR"/>
        </w:rPr>
        <w:t>La zone REC-2 est destinée spécifiquement aux activités du secteur HORESCA incluant l’hôtellerie, la restauration et les débits de boisson.</w:t>
      </w:r>
    </w:p>
    <w:p w14:paraId="26CEE6CB" w14:textId="48F4CFCB" w:rsidR="00D57C90" w:rsidRPr="00D57C90" w:rsidRDefault="00D57C90" w:rsidP="00D57C90">
      <w:pPr>
        <w:rPr>
          <w:lang w:val="fr-FR"/>
        </w:rPr>
      </w:pPr>
      <w:r w:rsidRPr="00D57C90">
        <w:rPr>
          <w:lang w:val="fr-FR"/>
        </w:rPr>
        <w:t>Dans les espaces classés au plan d’aménagement général en REC-2, seule est autorisée la rénovation, la réaffectation ou la reconst</w:t>
      </w:r>
      <w:r>
        <w:rPr>
          <w:lang w:val="fr-FR"/>
        </w:rPr>
        <w:t>ruction de bâtiments existants.</w:t>
      </w:r>
    </w:p>
    <w:p w14:paraId="7F87F895" w14:textId="72D471EA" w:rsidR="00484628" w:rsidRPr="00484628" w:rsidRDefault="00D57C90" w:rsidP="00D57C90">
      <w:pPr>
        <w:rPr>
          <w:lang w:val="fr-FR"/>
        </w:rPr>
      </w:pPr>
      <w:r w:rsidRPr="00D57C90">
        <w:rPr>
          <w:lang w:val="fr-FR"/>
        </w:rPr>
        <w:t>L’installation d’un seul logement de service est autorisée. Il est exclusivement destiné à l’usage du personnel dont la présence permanente est nécessaire pour assurer le fonctionnement de l’exploitation de cette même zone.</w:t>
      </w:r>
    </w:p>
    <w:sectPr w:rsidR="00484628" w:rsidRPr="00484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585790">
    <w:abstractNumId w:val="3"/>
  </w:num>
  <w:num w:numId="2" w16cid:durableId="1839147219">
    <w:abstractNumId w:val="4"/>
  </w:num>
  <w:num w:numId="3" w16cid:durableId="1280189201">
    <w:abstractNumId w:val="7"/>
  </w:num>
  <w:num w:numId="4" w16cid:durableId="1880505016">
    <w:abstractNumId w:val="0"/>
  </w:num>
  <w:num w:numId="5" w16cid:durableId="969364150">
    <w:abstractNumId w:val="1"/>
  </w:num>
  <w:num w:numId="6" w16cid:durableId="1085762169">
    <w:abstractNumId w:val="2"/>
  </w:num>
  <w:num w:numId="7" w16cid:durableId="1017580893">
    <w:abstractNumId w:val="2"/>
  </w:num>
  <w:num w:numId="8" w16cid:durableId="748356882">
    <w:abstractNumId w:val="5"/>
  </w:num>
  <w:num w:numId="9" w16cid:durableId="881209569">
    <w:abstractNumId w:val="6"/>
  </w:num>
  <w:num w:numId="10" w16cid:durableId="419453685">
    <w:abstractNumId w:val="8"/>
  </w:num>
  <w:num w:numId="11" w16cid:durableId="1258753421">
    <w:abstractNumId w:val="5"/>
  </w:num>
  <w:num w:numId="12" w16cid:durableId="16859957">
    <w:abstractNumId w:val="6"/>
  </w:num>
  <w:num w:numId="13" w16cid:durableId="1720470282">
    <w:abstractNumId w:val="6"/>
  </w:num>
  <w:num w:numId="14" w16cid:durableId="18826683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11A2D"/>
    <w:rsid w:val="002547ED"/>
    <w:rsid w:val="00286267"/>
    <w:rsid w:val="00290277"/>
    <w:rsid w:val="002F0F11"/>
    <w:rsid w:val="00387019"/>
    <w:rsid w:val="0039622D"/>
    <w:rsid w:val="00397462"/>
    <w:rsid w:val="00484628"/>
    <w:rsid w:val="0052624E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D57C90"/>
    <w:rsid w:val="00EB23F4"/>
    <w:rsid w:val="00F04DF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2024-09-18T12:23:00Z</dcterms:modified>
</cp:coreProperties>
</file>