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CD92" w14:textId="32E3DB5D" w:rsidR="00732511" w:rsidRDefault="006605E2" w:rsidP="00732511">
      <w:pPr>
        <w:pStyle w:val="Heading1"/>
        <w:rPr>
          <w:lang w:val="fr-FR"/>
        </w:rPr>
      </w:pPr>
      <w:r w:rsidRPr="006605E2">
        <w:rPr>
          <w:lang w:val="fr-FR"/>
        </w:rPr>
        <w:t xml:space="preserve">Art. </w:t>
      </w:r>
      <w:r w:rsidR="00250A86">
        <w:rPr>
          <w:lang w:val="fr-FR"/>
        </w:rPr>
        <w:t>3</w:t>
      </w:r>
      <w:r w:rsidRPr="006605E2">
        <w:rPr>
          <w:lang w:val="fr-FR"/>
        </w:rPr>
        <w:t xml:space="preserve"> </w:t>
      </w:r>
      <w:r w:rsidR="00E44D0B">
        <w:rPr>
          <w:lang w:val="fr-FR"/>
        </w:rPr>
        <w:t xml:space="preserve">Zones </w:t>
      </w:r>
      <w:r w:rsidR="00250A86">
        <w:rPr>
          <w:lang w:val="fr-FR"/>
        </w:rPr>
        <w:t>d’habitations</w:t>
      </w:r>
    </w:p>
    <w:p w14:paraId="3E1E3D76" w14:textId="549A1EB0" w:rsidR="00250A86" w:rsidRPr="00250A86" w:rsidRDefault="00250A86" w:rsidP="00250A86">
      <w:pPr>
        <w:rPr>
          <w:lang w:val="fr-FR"/>
        </w:rPr>
      </w:pPr>
      <w:r w:rsidRPr="00250A86">
        <w:rPr>
          <w:lang w:val="fr-FR"/>
        </w:rPr>
        <w:t>Les zones d’habitation englobent les terrains réservés à titre principal a</w:t>
      </w:r>
      <w:r>
        <w:rPr>
          <w:lang w:val="fr-FR"/>
        </w:rPr>
        <w:t>ux habitations.</w:t>
      </w:r>
    </w:p>
    <w:p w14:paraId="2928A7E4" w14:textId="77777777" w:rsidR="00250A86" w:rsidRPr="00250A86" w:rsidRDefault="00250A86" w:rsidP="00250A86">
      <w:pPr>
        <w:rPr>
          <w:lang w:val="fr-FR"/>
        </w:rPr>
      </w:pPr>
      <w:r w:rsidRPr="00250A86">
        <w:rPr>
          <w:lang w:val="fr-FR"/>
        </w:rPr>
        <w:t>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17BDAF5F" w14:textId="77777777" w:rsidR="00250A86" w:rsidRPr="00250A86" w:rsidRDefault="00250A86" w:rsidP="00250A86">
      <w:pPr>
        <w:rPr>
          <w:lang w:val="fr-FR"/>
        </w:rPr>
      </w:pPr>
      <w:r w:rsidRPr="00250A86">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2FD854F" w14:textId="3B0330E8" w:rsidR="00250A86" w:rsidRPr="00250A86" w:rsidRDefault="00250A86" w:rsidP="00250A86">
      <w:pPr>
        <w:rPr>
          <w:lang w:val="fr-FR"/>
        </w:rPr>
      </w:pPr>
      <w:r w:rsidRPr="00250A86">
        <w:rPr>
          <w:lang w:val="fr-FR"/>
        </w:rPr>
        <w:t>Est représentée:</w:t>
      </w:r>
    </w:p>
    <w:p w14:paraId="32F01193" w14:textId="5B8CF5E7" w:rsidR="00250A86" w:rsidRPr="00250A86" w:rsidRDefault="00250A86" w:rsidP="00250A86">
      <w:pPr>
        <w:pStyle w:val="ListParagraph"/>
        <w:numPr>
          <w:ilvl w:val="0"/>
          <w:numId w:val="8"/>
        </w:numPr>
        <w:rPr>
          <w:lang w:val="fr-FR"/>
        </w:rPr>
      </w:pPr>
      <w:r w:rsidRPr="00250A86">
        <w:rPr>
          <w:lang w:val="fr-FR"/>
        </w:rPr>
        <w:t>la zone d’habitation 1 (HAB-1</w:t>
      </w:r>
      <w:r w:rsidR="00AE41A8">
        <w:rPr>
          <w:lang w:val="fr-FR"/>
        </w:rPr>
        <w:t>)</w:t>
      </w:r>
      <w:r w:rsidRPr="00250A86">
        <w:rPr>
          <w:lang w:val="fr-FR"/>
        </w:rPr>
        <w:t>;</w:t>
      </w:r>
    </w:p>
    <w:p w14:paraId="38FDEE07" w14:textId="3A744025" w:rsidR="006605E2" w:rsidRDefault="00250A86" w:rsidP="00250A86">
      <w:pPr>
        <w:pStyle w:val="ListParagraph"/>
        <w:numPr>
          <w:ilvl w:val="0"/>
          <w:numId w:val="8"/>
        </w:numPr>
        <w:rPr>
          <w:lang w:val="fr-FR"/>
        </w:rPr>
      </w:pPr>
      <w:r w:rsidRPr="00250A86">
        <w:rPr>
          <w:lang w:val="fr-FR"/>
        </w:rPr>
        <w:t xml:space="preserve">la zone d’habitation 1 – </w:t>
      </w:r>
      <w:r w:rsidR="00AE41A8">
        <w:rPr>
          <w:lang w:val="fr-FR"/>
        </w:rPr>
        <w:t>« </w:t>
      </w:r>
      <w:proofErr w:type="spellStart"/>
      <w:r w:rsidRPr="00250A86">
        <w:rPr>
          <w:lang w:val="fr-FR"/>
        </w:rPr>
        <w:t>hinter</w:t>
      </w:r>
      <w:proofErr w:type="spellEnd"/>
      <w:r w:rsidRPr="00250A86">
        <w:rPr>
          <w:lang w:val="fr-FR"/>
        </w:rPr>
        <w:t xml:space="preserve"> </w:t>
      </w:r>
      <w:proofErr w:type="spellStart"/>
      <w:r w:rsidRPr="00250A86">
        <w:rPr>
          <w:lang w:val="fr-FR"/>
        </w:rPr>
        <w:t>Elsen</w:t>
      </w:r>
      <w:proofErr w:type="spellEnd"/>
      <w:r w:rsidR="00AE41A8">
        <w:rPr>
          <w:lang w:val="fr-FR"/>
        </w:rPr>
        <w:t> »</w:t>
      </w:r>
      <w:r w:rsidRPr="00250A86">
        <w:rPr>
          <w:lang w:val="fr-FR"/>
        </w:rPr>
        <w:t xml:space="preserve"> (HAB-1 </w:t>
      </w:r>
      <w:r w:rsidR="00AE41A8">
        <w:rPr>
          <w:lang w:val="fr-FR"/>
        </w:rPr>
        <w:t>« </w:t>
      </w:r>
      <w:proofErr w:type="spellStart"/>
      <w:r w:rsidRPr="00250A86">
        <w:rPr>
          <w:lang w:val="fr-FR"/>
        </w:rPr>
        <w:t>hinter</w:t>
      </w:r>
      <w:proofErr w:type="spellEnd"/>
      <w:r w:rsidRPr="00250A86">
        <w:rPr>
          <w:lang w:val="fr-FR"/>
        </w:rPr>
        <w:t xml:space="preserve"> </w:t>
      </w:r>
      <w:proofErr w:type="spellStart"/>
      <w:r w:rsidRPr="00250A86">
        <w:rPr>
          <w:lang w:val="fr-FR"/>
        </w:rPr>
        <w:t>Elsen</w:t>
      </w:r>
      <w:proofErr w:type="spellEnd"/>
      <w:r w:rsidR="00AE41A8">
        <w:rPr>
          <w:lang w:val="fr-FR"/>
        </w:rPr>
        <w:t> »</w:t>
      </w:r>
      <w:r w:rsidRPr="00250A86">
        <w:rPr>
          <w:lang w:val="fr-FR"/>
        </w:rPr>
        <w:t>).</w:t>
      </w:r>
    </w:p>
    <w:p w14:paraId="3DFD591B" w14:textId="7C64539E" w:rsidR="00250A86" w:rsidRDefault="00250A86" w:rsidP="00250A86">
      <w:pPr>
        <w:pStyle w:val="Heading2"/>
        <w:rPr>
          <w:lang w:val="fr-FR"/>
        </w:rPr>
      </w:pPr>
      <w:r w:rsidRPr="00250A86">
        <w:rPr>
          <w:lang w:val="fr-FR"/>
        </w:rPr>
        <w:t>Art. 3.1 Zone d’habitation 1 (HAB-1)</w:t>
      </w:r>
    </w:p>
    <w:p w14:paraId="50374D35" w14:textId="77B07298" w:rsidR="00250A86" w:rsidRPr="00250A86" w:rsidRDefault="00250A86" w:rsidP="00250A86">
      <w:pPr>
        <w:rPr>
          <w:lang w:val="fr-FR"/>
        </w:rPr>
      </w:pPr>
      <w:r w:rsidRPr="00250A86">
        <w:rPr>
          <w:lang w:val="fr-FR"/>
        </w:rPr>
        <w:t>La zone d’habitation 1 est principalement destinée aux maisons d’habitation unifamiliales isolées,</w:t>
      </w:r>
      <w:r>
        <w:rPr>
          <w:lang w:val="fr-FR"/>
        </w:rPr>
        <w:t xml:space="preserve"> jumelées ou groupées en bande.</w:t>
      </w:r>
    </w:p>
    <w:p w14:paraId="7499D9BF" w14:textId="5097319F" w:rsidR="00250A86" w:rsidRPr="00250A86" w:rsidRDefault="00250A86" w:rsidP="00250A86">
      <w:pPr>
        <w:rPr>
          <w:lang w:val="fr-FR"/>
        </w:rPr>
      </w:pPr>
      <w:r w:rsidRPr="00250A86">
        <w:rPr>
          <w:lang w:val="fr-FR"/>
        </w:rPr>
        <w:t xml:space="preserve">Pour tout </w:t>
      </w:r>
      <w:r w:rsidR="00AE41A8">
        <w:rPr>
          <w:lang w:val="fr-FR"/>
        </w:rPr>
        <w:t>plan d’aménagement particulier « </w:t>
      </w:r>
      <w:r w:rsidRPr="00250A86">
        <w:rPr>
          <w:lang w:val="fr-FR"/>
        </w:rPr>
        <w:t>nouveau quartier</w:t>
      </w:r>
      <w:r w:rsidR="00AE41A8">
        <w:rPr>
          <w:lang w:val="fr-FR"/>
        </w:rPr>
        <w:t> »</w:t>
      </w:r>
      <w:r w:rsidRPr="00250A86">
        <w:rPr>
          <w:lang w:val="fr-FR"/>
        </w:rPr>
        <w:t xml:space="preserve"> exécutan</w:t>
      </w:r>
      <w:r w:rsidR="00AE41A8">
        <w:rPr>
          <w:lang w:val="fr-FR"/>
        </w:rPr>
        <w:t>t une « zone d’habitation 1 »</w:t>
      </w:r>
      <w:r>
        <w:rPr>
          <w:lang w:val="fr-FR"/>
        </w:rPr>
        <w:t>:</w:t>
      </w:r>
    </w:p>
    <w:p w14:paraId="4D435904" w14:textId="7024FDFF" w:rsidR="00250A86" w:rsidRPr="00250A86" w:rsidRDefault="00250A86" w:rsidP="00250A86">
      <w:pPr>
        <w:pStyle w:val="ListParagraph"/>
        <w:numPr>
          <w:ilvl w:val="0"/>
          <w:numId w:val="9"/>
        </w:numPr>
        <w:rPr>
          <w:lang w:val="fr-FR"/>
        </w:rPr>
      </w:pPr>
      <w:r w:rsidRPr="00250A86">
        <w:rPr>
          <w:lang w:val="fr-FR"/>
        </w:rPr>
        <w:t>la surface construite brute à dédier à des fins d</w:t>
      </w:r>
      <w:r w:rsidR="00AE41A8">
        <w:rPr>
          <w:lang w:val="fr-FR"/>
        </w:rPr>
        <w:t>e logement est de 90% au minimum;</w:t>
      </w:r>
    </w:p>
    <w:p w14:paraId="2FE8D919" w14:textId="375803BA" w:rsidR="00250A86" w:rsidRDefault="00DC0C70" w:rsidP="00250A86">
      <w:pPr>
        <w:pStyle w:val="ListParagraph"/>
        <w:numPr>
          <w:ilvl w:val="0"/>
          <w:numId w:val="9"/>
        </w:numPr>
        <w:rPr>
          <w:lang w:val="fr-FR"/>
        </w:rPr>
      </w:pPr>
      <w:r>
        <w:rPr>
          <w:lang w:val="fr-FR"/>
        </w:rPr>
        <w:t>au moins la moitié des logements est de type « maison d’habitation unifamiliale »;</w:t>
      </w:r>
    </w:p>
    <w:p w14:paraId="6BA1C038" w14:textId="21F29712" w:rsidR="00DC0C70" w:rsidRPr="00250A86" w:rsidRDefault="00DC0C70" w:rsidP="00250A86">
      <w:pPr>
        <w:pStyle w:val="ListParagraph"/>
        <w:numPr>
          <w:ilvl w:val="0"/>
          <w:numId w:val="9"/>
        </w:numPr>
        <w:rPr>
          <w:lang w:val="fr-FR"/>
        </w:rPr>
      </w:pPr>
      <w:r>
        <w:rPr>
          <w:lang w:val="fr-FR"/>
        </w:rPr>
        <w:t>les maisons plurifamiliales comptant plus de 6 logements sont proscrites.</w:t>
      </w:r>
    </w:p>
    <w:sectPr w:rsidR="00DC0C70" w:rsidRPr="00250A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414EA"/>
    <w:multiLevelType w:val="hybridMultilevel"/>
    <w:tmpl w:val="E22C6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91089"/>
    <w:multiLevelType w:val="hybridMultilevel"/>
    <w:tmpl w:val="29B2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7199238">
    <w:abstractNumId w:val="4"/>
  </w:num>
  <w:num w:numId="2" w16cid:durableId="526875251">
    <w:abstractNumId w:val="5"/>
  </w:num>
  <w:num w:numId="3" w16cid:durableId="1945114713">
    <w:abstractNumId w:val="7"/>
  </w:num>
  <w:num w:numId="4" w16cid:durableId="1699313802">
    <w:abstractNumId w:val="0"/>
  </w:num>
  <w:num w:numId="5" w16cid:durableId="719549787">
    <w:abstractNumId w:val="1"/>
  </w:num>
  <w:num w:numId="6" w16cid:durableId="219094928">
    <w:abstractNumId w:val="2"/>
  </w:num>
  <w:num w:numId="7" w16cid:durableId="967709508">
    <w:abstractNumId w:val="2"/>
  </w:num>
  <w:num w:numId="8" w16cid:durableId="1794866905">
    <w:abstractNumId w:val="3"/>
  </w:num>
  <w:num w:numId="9" w16cid:durableId="16463497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250A86"/>
    <w:rsid w:val="00344407"/>
    <w:rsid w:val="00387019"/>
    <w:rsid w:val="0039622D"/>
    <w:rsid w:val="00397462"/>
    <w:rsid w:val="003A681A"/>
    <w:rsid w:val="0057374B"/>
    <w:rsid w:val="006605E2"/>
    <w:rsid w:val="006653E2"/>
    <w:rsid w:val="00732511"/>
    <w:rsid w:val="007B41C9"/>
    <w:rsid w:val="007B5125"/>
    <w:rsid w:val="008A46DB"/>
    <w:rsid w:val="008B3F11"/>
    <w:rsid w:val="00910ED9"/>
    <w:rsid w:val="00961348"/>
    <w:rsid w:val="009D6555"/>
    <w:rsid w:val="00A5488C"/>
    <w:rsid w:val="00A610F9"/>
    <w:rsid w:val="00AD5B20"/>
    <w:rsid w:val="00AE41A8"/>
    <w:rsid w:val="00B208F3"/>
    <w:rsid w:val="00B67F7E"/>
    <w:rsid w:val="00C10C63"/>
    <w:rsid w:val="00C85115"/>
    <w:rsid w:val="00CB2FE8"/>
    <w:rsid w:val="00CF3132"/>
    <w:rsid w:val="00D35FE3"/>
    <w:rsid w:val="00DC0C70"/>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B67F7E"/>
    <w:pPr>
      <w:keepNext/>
      <w:keepLines/>
      <w:spacing w:before="36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B67F7E"/>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2024-09-18T12:44:00Z</dcterms:modified>
</cp:coreProperties>
</file>