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EE07" w14:textId="65D8AA02" w:rsidR="006605E2" w:rsidRDefault="00484628" w:rsidP="00484628">
      <w:pPr>
        <w:pStyle w:val="Heading1"/>
        <w:rPr>
          <w:lang w:val="fr-FR"/>
        </w:rPr>
      </w:pPr>
      <w:r w:rsidRPr="00484628">
        <w:rPr>
          <w:lang w:val="fr-FR"/>
        </w:rPr>
        <w:t>Art. 7 Zones de sports et de loisirs (REC)</w:t>
      </w:r>
    </w:p>
    <w:p w14:paraId="377DE055" w14:textId="77777777" w:rsidR="00484628" w:rsidRPr="00484628" w:rsidRDefault="00484628" w:rsidP="00484628">
      <w:pPr>
        <w:rPr>
          <w:lang w:val="fr-FR"/>
        </w:rPr>
      </w:pPr>
      <w:r w:rsidRPr="00484628">
        <w:rPr>
          <w:lang w:val="fr-FR"/>
        </w:rPr>
        <w:t xml:space="preserve">Les zones de sports et de loisirs sont destinées aux bâtiments, infrastructures et installations de sports, de loisirs et touristiques ainsi qu’aux espaces libres correspondant à ces fonctions. </w:t>
      </w:r>
    </w:p>
    <w:p w14:paraId="7C2CAAA0" w14:textId="77777777" w:rsidR="00484628" w:rsidRDefault="00484628" w:rsidP="00484628">
      <w:pPr>
        <w:rPr>
          <w:lang w:val="fr-FR"/>
        </w:rPr>
      </w:pPr>
      <w:r w:rsidRPr="00484628">
        <w:rPr>
          <w:lang w:val="fr-FR"/>
        </w:rPr>
        <w:t>Les places de stationnement à ciel ouvert ainsi que les cheminements sont autorisés dans toutes les zones REC définies ci-après sous r</w:t>
      </w:r>
      <w:r>
        <w:rPr>
          <w:lang w:val="fr-FR"/>
        </w:rPr>
        <w:t>espect des conditions suivantes:</w:t>
      </w:r>
    </w:p>
    <w:p w14:paraId="112FC869" w14:textId="2D3E1C7C" w:rsidR="00484628" w:rsidRDefault="00484628" w:rsidP="0048462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84628">
        <w:rPr>
          <w:lang w:val="fr-FR"/>
        </w:rPr>
        <w:t>les</w:t>
      </w:r>
      <w:proofErr w:type="gramEnd"/>
      <w:r w:rsidRPr="00484628">
        <w:rPr>
          <w:lang w:val="fr-FR"/>
        </w:rPr>
        <w:t xml:space="preserve"> emplacements de stationnement resteront perméables à l’eau et seront aménagés sous forme de parkings écologiques (surfaces filtrantes, intégration maximale d’éléments végét</w:t>
      </w:r>
      <w:r>
        <w:rPr>
          <w:lang w:val="fr-FR"/>
        </w:rPr>
        <w:t>aux, arbres, arbustes ou haies)</w:t>
      </w:r>
      <w:r w:rsidRPr="00484628">
        <w:rPr>
          <w:lang w:val="fr-FR"/>
        </w:rPr>
        <w:t>;</w:t>
      </w:r>
    </w:p>
    <w:p w14:paraId="0AE43042" w14:textId="4B0A0293" w:rsidR="00484628" w:rsidRPr="00484628" w:rsidRDefault="00484628" w:rsidP="0048462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84628">
        <w:rPr>
          <w:lang w:val="fr-FR"/>
        </w:rPr>
        <w:t>les</w:t>
      </w:r>
      <w:proofErr w:type="gramEnd"/>
      <w:r w:rsidRPr="00484628">
        <w:rPr>
          <w:lang w:val="fr-FR"/>
        </w:rPr>
        <w:t xml:space="preserve"> cheminement</w:t>
      </w:r>
      <w:r>
        <w:rPr>
          <w:lang w:val="fr-FR"/>
        </w:rPr>
        <w:t>s resteront perméables à l’eau.</w:t>
      </w:r>
    </w:p>
    <w:p w14:paraId="6161492C" w14:textId="77777777" w:rsidR="00484628" w:rsidRDefault="00484628" w:rsidP="00484628">
      <w:pPr>
        <w:rPr>
          <w:lang w:val="fr-FR"/>
        </w:rPr>
      </w:pPr>
      <w:r>
        <w:rPr>
          <w:lang w:val="fr-FR"/>
        </w:rPr>
        <w:t>Sont représentées:</w:t>
      </w:r>
    </w:p>
    <w:p w14:paraId="035E7DA5" w14:textId="0A894D2C" w:rsidR="00484628" w:rsidRDefault="00484628" w:rsidP="00484628">
      <w:pPr>
        <w:pStyle w:val="ListParagraph"/>
        <w:numPr>
          <w:ilvl w:val="0"/>
          <w:numId w:val="9"/>
        </w:numPr>
        <w:rPr>
          <w:lang w:val="fr-FR"/>
        </w:rPr>
      </w:pPr>
      <w:r w:rsidRPr="00484628">
        <w:rPr>
          <w:lang w:val="fr-FR"/>
        </w:rPr>
        <w:t>la zone R</w:t>
      </w:r>
      <w:r w:rsidR="000D1959">
        <w:rPr>
          <w:lang w:val="fr-FR"/>
        </w:rPr>
        <w:t>EC-1: activités de plein air « </w:t>
      </w:r>
      <w:proofErr w:type="spellStart"/>
      <w:r w:rsidR="000D1959">
        <w:rPr>
          <w:lang w:val="fr-FR"/>
        </w:rPr>
        <w:t>unter</w:t>
      </w:r>
      <w:proofErr w:type="spellEnd"/>
      <w:r w:rsidR="000D1959">
        <w:rPr>
          <w:lang w:val="fr-FR"/>
        </w:rPr>
        <w:t xml:space="preserve"> </w:t>
      </w:r>
      <w:proofErr w:type="spellStart"/>
      <w:r w:rsidR="000D1959">
        <w:rPr>
          <w:lang w:val="fr-FR"/>
        </w:rPr>
        <w:t>Berkels</w:t>
      </w:r>
      <w:proofErr w:type="spellEnd"/>
      <w:r w:rsidR="000D1959">
        <w:rPr>
          <w:lang w:val="fr-FR"/>
        </w:rPr>
        <w:t> »</w:t>
      </w:r>
    </w:p>
    <w:p w14:paraId="2C3370B0" w14:textId="63D26115" w:rsidR="00484628" w:rsidRDefault="000D1959" w:rsidP="00484628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>la zone REC-2</w:t>
      </w:r>
      <w:r w:rsidR="00484628" w:rsidRPr="00484628">
        <w:rPr>
          <w:lang w:val="fr-FR"/>
        </w:rPr>
        <w:t>: activités HORESCA</w:t>
      </w:r>
    </w:p>
    <w:p w14:paraId="3FC8C0BB" w14:textId="62EC5E3C" w:rsidR="00484628" w:rsidRDefault="000D1959" w:rsidP="00484628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>la zone REC-3a</w:t>
      </w:r>
      <w:r w:rsidR="00484628" w:rsidRPr="00484628">
        <w:rPr>
          <w:lang w:val="fr-FR"/>
        </w:rPr>
        <w:t xml:space="preserve">: </w:t>
      </w:r>
      <w:r>
        <w:rPr>
          <w:lang w:val="fr-FR"/>
        </w:rPr>
        <w:t>« </w:t>
      </w:r>
      <w:proofErr w:type="spellStart"/>
      <w:r>
        <w:rPr>
          <w:lang w:val="fr-FR"/>
        </w:rPr>
        <w:t>unter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Deich</w:t>
      </w:r>
      <w:proofErr w:type="spellEnd"/>
      <w:r>
        <w:rPr>
          <w:lang w:val="fr-FR"/>
        </w:rPr>
        <w:t> »</w:t>
      </w:r>
    </w:p>
    <w:p w14:paraId="43FEE988" w14:textId="2B9F17F5" w:rsidR="00484628" w:rsidRPr="00F47EBD" w:rsidRDefault="00484628" w:rsidP="00484628">
      <w:pPr>
        <w:pStyle w:val="ListParagraph"/>
        <w:numPr>
          <w:ilvl w:val="0"/>
          <w:numId w:val="9"/>
        </w:numPr>
        <w:rPr>
          <w:lang w:val="de-DE"/>
        </w:rPr>
      </w:pPr>
      <w:r w:rsidRPr="00F47EBD">
        <w:rPr>
          <w:lang w:val="de-DE"/>
        </w:rPr>
        <w:t xml:space="preserve">la </w:t>
      </w:r>
      <w:proofErr w:type="spellStart"/>
      <w:r w:rsidRPr="00F47EBD">
        <w:rPr>
          <w:lang w:val="de-DE"/>
        </w:rPr>
        <w:t>z</w:t>
      </w:r>
      <w:r w:rsidR="000D1959" w:rsidRPr="00F47EBD">
        <w:rPr>
          <w:lang w:val="de-DE"/>
        </w:rPr>
        <w:t>one</w:t>
      </w:r>
      <w:proofErr w:type="spellEnd"/>
      <w:r w:rsidR="000D1959" w:rsidRPr="00F47EBD">
        <w:rPr>
          <w:lang w:val="de-DE"/>
        </w:rPr>
        <w:t xml:space="preserve"> REC-3b: « unter dem Deich »</w:t>
      </w:r>
    </w:p>
    <w:p w14:paraId="1166D25F" w14:textId="07297410" w:rsidR="00F47EBD" w:rsidRDefault="00F47EBD" w:rsidP="00F47EBD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>la zone REC-4: « Rue de l’Etang »</w:t>
      </w:r>
    </w:p>
    <w:p w14:paraId="2E536614" w14:textId="77777777" w:rsidR="00E30434" w:rsidRDefault="00E30434" w:rsidP="00E30434">
      <w:pPr>
        <w:pStyle w:val="ListParagraph"/>
        <w:numPr>
          <w:ilvl w:val="0"/>
          <w:numId w:val="9"/>
        </w:numPr>
        <w:rPr>
          <w:lang w:val="fr-FR"/>
        </w:rPr>
      </w:pPr>
      <w:r>
        <w:rPr>
          <w:lang w:val="fr-FR"/>
        </w:rPr>
        <w:t>la zone REC-5: « Rue du Barrage »</w:t>
      </w:r>
    </w:p>
    <w:p w14:paraId="6AA12750" w14:textId="712E873F" w:rsidR="00484628" w:rsidRDefault="00484628" w:rsidP="00484628">
      <w:pPr>
        <w:pStyle w:val="Heading2"/>
        <w:rPr>
          <w:lang w:val="fr-FR"/>
        </w:rPr>
      </w:pPr>
      <w:r w:rsidRPr="00484628">
        <w:rPr>
          <w:lang w:val="fr-FR"/>
        </w:rPr>
        <w:t xml:space="preserve">Art. 7.1 La zone de sports et de loisirs REC-1 – </w:t>
      </w:r>
      <w:r w:rsidR="000D1959">
        <w:rPr>
          <w:lang w:val="fr-FR"/>
        </w:rPr>
        <w:t>« </w:t>
      </w:r>
      <w:proofErr w:type="spellStart"/>
      <w:r w:rsidRPr="00484628">
        <w:rPr>
          <w:lang w:val="fr-FR"/>
        </w:rPr>
        <w:t>unter</w:t>
      </w:r>
      <w:proofErr w:type="spellEnd"/>
      <w:r w:rsidRPr="00484628">
        <w:rPr>
          <w:lang w:val="fr-FR"/>
        </w:rPr>
        <w:t xml:space="preserve"> </w:t>
      </w:r>
      <w:proofErr w:type="spellStart"/>
      <w:r w:rsidRPr="00484628">
        <w:rPr>
          <w:lang w:val="fr-FR"/>
        </w:rPr>
        <w:t>Berkels</w:t>
      </w:r>
      <w:proofErr w:type="spellEnd"/>
      <w:r w:rsidR="000D1959">
        <w:rPr>
          <w:lang w:val="fr-FR"/>
        </w:rPr>
        <w:t> »</w:t>
      </w:r>
    </w:p>
    <w:p w14:paraId="72CC43F1" w14:textId="639B8ABD" w:rsidR="00484628" w:rsidRPr="00484628" w:rsidRDefault="00484628" w:rsidP="00484628">
      <w:pPr>
        <w:rPr>
          <w:lang w:val="fr-FR"/>
        </w:rPr>
      </w:pPr>
      <w:r w:rsidRPr="00484628">
        <w:rPr>
          <w:lang w:val="fr-FR"/>
        </w:rPr>
        <w:t xml:space="preserve">La zone REC-1 </w:t>
      </w:r>
      <w:r w:rsidR="000D1959">
        <w:rPr>
          <w:lang w:val="fr-FR"/>
        </w:rPr>
        <w:t>« </w:t>
      </w:r>
      <w:proofErr w:type="spellStart"/>
      <w:r w:rsidRPr="00484628">
        <w:rPr>
          <w:lang w:val="fr-FR"/>
        </w:rPr>
        <w:t>unter</w:t>
      </w:r>
      <w:proofErr w:type="spellEnd"/>
      <w:r w:rsidRPr="00484628">
        <w:rPr>
          <w:lang w:val="fr-FR"/>
        </w:rPr>
        <w:t xml:space="preserve"> </w:t>
      </w:r>
      <w:proofErr w:type="spellStart"/>
      <w:r w:rsidRPr="00484628">
        <w:rPr>
          <w:lang w:val="fr-FR"/>
        </w:rPr>
        <w:t>Berkels</w:t>
      </w:r>
      <w:proofErr w:type="spellEnd"/>
      <w:r w:rsidR="000D1959">
        <w:rPr>
          <w:lang w:val="fr-FR"/>
        </w:rPr>
        <w:t> »</w:t>
      </w:r>
      <w:r w:rsidRPr="00484628">
        <w:rPr>
          <w:lang w:val="fr-FR"/>
        </w:rPr>
        <w:t xml:space="preserve"> est une zone accessible au public, destinée à des activités de plein air, sport, promenade, pique-nique et jeux.</w:t>
      </w:r>
    </w:p>
    <w:p w14:paraId="21577B59" w14:textId="77777777" w:rsidR="00484628" w:rsidRPr="00484628" w:rsidRDefault="00484628" w:rsidP="00484628">
      <w:pPr>
        <w:rPr>
          <w:lang w:val="fr-FR"/>
        </w:rPr>
      </w:pPr>
      <w:r w:rsidRPr="00484628">
        <w:rPr>
          <w:lang w:val="fr-FR"/>
        </w:rPr>
        <w:t>Seuls sont autorisés des aménagements légers, y compris les équipements légers, propres aux activités de la zone.</w:t>
      </w:r>
    </w:p>
    <w:p w14:paraId="189732B3" w14:textId="77777777" w:rsidR="00484628" w:rsidRDefault="00484628" w:rsidP="00484628">
      <w:pPr>
        <w:rPr>
          <w:lang w:val="fr-FR"/>
        </w:rPr>
      </w:pPr>
      <w:r w:rsidRPr="00484628">
        <w:rPr>
          <w:lang w:val="fr-FR"/>
        </w:rPr>
        <w:t>Ceci sous respect des conditions suiv</w:t>
      </w:r>
      <w:r>
        <w:rPr>
          <w:lang w:val="fr-FR"/>
        </w:rPr>
        <w:t>antes:</w:t>
      </w:r>
    </w:p>
    <w:p w14:paraId="4FEA1047" w14:textId="1AAEBBD9" w:rsidR="00484628" w:rsidRDefault="00484628" w:rsidP="00484628">
      <w:pPr>
        <w:pStyle w:val="ListParagraph"/>
        <w:numPr>
          <w:ilvl w:val="0"/>
          <w:numId w:val="10"/>
        </w:numPr>
        <w:rPr>
          <w:lang w:val="fr-FR"/>
        </w:rPr>
      </w:pPr>
      <w:r w:rsidRPr="00484628">
        <w:rPr>
          <w:lang w:val="fr-FR"/>
        </w:rPr>
        <w:t>L’aménagement de la zone respectera les conclusions de l’évaluation des incidences faites en relation avec la zone NATURA 2000 LU000100</w:t>
      </w:r>
      <w:r w:rsidR="000D1959">
        <w:rPr>
          <w:lang w:val="fr-FR"/>
        </w:rPr>
        <w:t>7 Vallée supérieure de la Sûre/</w:t>
      </w:r>
      <w:r w:rsidRPr="00484628">
        <w:rPr>
          <w:lang w:val="fr-FR"/>
        </w:rPr>
        <w:t>lac du barrage.</w:t>
      </w:r>
    </w:p>
    <w:p w14:paraId="7F87F895" w14:textId="2E9C3109" w:rsidR="00484628" w:rsidRPr="00484628" w:rsidRDefault="00484628" w:rsidP="00796196">
      <w:pPr>
        <w:pStyle w:val="ListParagraph"/>
        <w:numPr>
          <w:ilvl w:val="0"/>
          <w:numId w:val="10"/>
        </w:numPr>
        <w:rPr>
          <w:lang w:val="fr-FR"/>
        </w:rPr>
      </w:pPr>
      <w:r w:rsidRPr="00484628">
        <w:rPr>
          <w:lang w:val="fr-FR"/>
        </w:rPr>
        <w:t>L’imperméabilisation supplémentaire du sol moyennant des terrains de sport est interdite.</w:t>
      </w:r>
    </w:p>
    <w:sectPr w:rsidR="00484628" w:rsidRPr="004846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A447E"/>
    <w:multiLevelType w:val="hybridMultilevel"/>
    <w:tmpl w:val="CCCA0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6230A"/>
    <w:multiLevelType w:val="hybridMultilevel"/>
    <w:tmpl w:val="B87A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F139E"/>
    <w:multiLevelType w:val="hybridMultilevel"/>
    <w:tmpl w:val="6D1A0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847558">
    <w:abstractNumId w:val="3"/>
  </w:num>
  <w:num w:numId="2" w16cid:durableId="2025011955">
    <w:abstractNumId w:val="4"/>
  </w:num>
  <w:num w:numId="3" w16cid:durableId="138614092">
    <w:abstractNumId w:val="7"/>
  </w:num>
  <w:num w:numId="4" w16cid:durableId="1514758027">
    <w:abstractNumId w:val="0"/>
  </w:num>
  <w:num w:numId="5" w16cid:durableId="1959800209">
    <w:abstractNumId w:val="1"/>
  </w:num>
  <w:num w:numId="6" w16cid:durableId="808523687">
    <w:abstractNumId w:val="2"/>
  </w:num>
  <w:num w:numId="7" w16cid:durableId="1969125845">
    <w:abstractNumId w:val="2"/>
  </w:num>
  <w:num w:numId="8" w16cid:durableId="1970932333">
    <w:abstractNumId w:val="5"/>
  </w:num>
  <w:num w:numId="9" w16cid:durableId="1672904568">
    <w:abstractNumId w:val="6"/>
  </w:num>
  <w:num w:numId="10" w16cid:durableId="1757945439">
    <w:abstractNumId w:val="8"/>
  </w:num>
  <w:num w:numId="11" w16cid:durableId="216746455">
    <w:abstractNumId w:val="6"/>
  </w:num>
  <w:num w:numId="12" w16cid:durableId="5611408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0D1959"/>
    <w:rsid w:val="00111A2D"/>
    <w:rsid w:val="00290277"/>
    <w:rsid w:val="002F0F11"/>
    <w:rsid w:val="00387019"/>
    <w:rsid w:val="0039622D"/>
    <w:rsid w:val="00397462"/>
    <w:rsid w:val="00484628"/>
    <w:rsid w:val="006605E2"/>
    <w:rsid w:val="006653E2"/>
    <w:rsid w:val="00732511"/>
    <w:rsid w:val="00780F9E"/>
    <w:rsid w:val="007B41C9"/>
    <w:rsid w:val="007B5125"/>
    <w:rsid w:val="008055FE"/>
    <w:rsid w:val="00867AD4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03B89"/>
    <w:rsid w:val="00D35FE3"/>
    <w:rsid w:val="00E30434"/>
    <w:rsid w:val="00EB23F4"/>
    <w:rsid w:val="00F04DF2"/>
    <w:rsid w:val="00F163B8"/>
    <w:rsid w:val="00F4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F0F1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F0F1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7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2024-09-18T12:23:00Z</dcterms:modified>
</cp:coreProperties>
</file>