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13B" w:rsidRPr="00F64068" w:rsidRDefault="00832B49" w:rsidP="000D213B">
      <w:pPr>
        <w:pStyle w:val="Titre1"/>
      </w:pPr>
      <w:bookmarkStart w:id="0" w:name="_Toc339026619"/>
      <w:bookmarkStart w:id="1" w:name="_Toc477870300"/>
      <w:bookmarkStart w:id="2" w:name="_Toc339026627"/>
      <w:bookmarkStart w:id="3" w:name="_Toc477870308"/>
      <w:r w:rsidRPr="00832B49">
        <w:t>Biotopes et habitats d’espèces protégés :</w:t>
      </w:r>
      <w:bookmarkEnd w:id="0"/>
      <w:bookmarkEnd w:id="1"/>
    </w:p>
    <w:bookmarkEnd w:id="2"/>
    <w:bookmarkEnd w:id="3"/>
    <w:p w:rsidR="008B324D" w:rsidRPr="00832B49" w:rsidRDefault="00832B49" w:rsidP="00832B49">
      <w:r w:rsidRPr="00006C7B">
        <w:t xml:space="preserve">Les biotopes </w:t>
      </w:r>
      <w:r>
        <w:t xml:space="preserve">et habitats d’espèces </w:t>
      </w:r>
      <w:r w:rsidRPr="00006C7B">
        <w:t>protégés conformémen</w:t>
      </w:r>
      <w:r>
        <w:t>t aux</w:t>
      </w:r>
      <w:r w:rsidRPr="00006C7B">
        <w:t xml:space="preserve"> </w:t>
      </w:r>
      <w:r>
        <w:t>articles</w:t>
      </w:r>
      <w:r w:rsidRPr="00006C7B">
        <w:t xml:space="preserve"> 17 </w:t>
      </w:r>
      <w:r>
        <w:t xml:space="preserve">et 20 </w:t>
      </w:r>
      <w:r w:rsidRPr="00006C7B">
        <w:t>de la loi modifiée du 19 janvier 2004 concernant la protection de la nature et des ressources naturelles</w:t>
      </w:r>
      <w:r>
        <w:t> ; qui sont représentés à titre indicatif et non exhaustif sur la partie graphique du PAG.</w:t>
      </w:r>
    </w:p>
    <w:sectPr w:rsidR="008B324D" w:rsidRPr="00832B49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24D"/>
    <w:rsid w:val="000D213B"/>
    <w:rsid w:val="0010507D"/>
    <w:rsid w:val="001A6BFC"/>
    <w:rsid w:val="002915E0"/>
    <w:rsid w:val="003106D1"/>
    <w:rsid w:val="00395F3F"/>
    <w:rsid w:val="003A57F2"/>
    <w:rsid w:val="004C1D93"/>
    <w:rsid w:val="00514DF5"/>
    <w:rsid w:val="0066141B"/>
    <w:rsid w:val="00695D39"/>
    <w:rsid w:val="00832B49"/>
    <w:rsid w:val="008A2154"/>
    <w:rsid w:val="008B324D"/>
    <w:rsid w:val="00A05EEB"/>
    <w:rsid w:val="00A0781F"/>
    <w:rsid w:val="00F121A5"/>
    <w:rsid w:val="00F179FF"/>
    <w:rsid w:val="00F64068"/>
    <w:rsid w:val="00FD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Definition" w:uiPriority="0"/>
    <w:lsdException w:name="HTML Keyboard" w:uiPriority="0"/>
    <w:lsdException w:name="Outline List 1" w:uiPriority="0"/>
    <w:lsdException w:name="Outline List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Contemporary" w:uiPriority="0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395F3F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95F3F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auNormal"/>
    <w:rsid w:val="00A0781F"/>
    <w:pPr>
      <w:widowControl w:val="0"/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Konnen</dc:creator>
  <cp:lastModifiedBy>Lex Faber</cp:lastModifiedBy>
  <cp:revision>3</cp:revision>
  <dcterms:created xsi:type="dcterms:W3CDTF">2017-04-18T11:58:00Z</dcterms:created>
  <dcterms:modified xsi:type="dcterms:W3CDTF">2017-04-18T11:59:00Z</dcterms:modified>
</cp:coreProperties>
</file>