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383928" w14:textId="58FF4C6A" w:rsidR="003D1CB4" w:rsidRPr="003D1CB4" w:rsidRDefault="003D1CB4" w:rsidP="003D1CB4">
      <w:pPr>
        <w:pStyle w:val="Heading1"/>
        <w:rPr>
          <w:lang w:val="fr-FR"/>
        </w:rPr>
      </w:pPr>
      <w:r>
        <w:rPr>
          <w:lang w:val="fr-FR"/>
        </w:rPr>
        <w:t>Art. 2</w:t>
      </w:r>
      <w:r w:rsidR="0005686A">
        <w:rPr>
          <w:lang w:val="fr-FR"/>
        </w:rPr>
        <w:t>6</w:t>
      </w:r>
      <w:r>
        <w:rPr>
          <w:lang w:val="fr-FR"/>
        </w:rPr>
        <w:t xml:space="preserve"> </w:t>
      </w:r>
      <w:r w:rsidRPr="003D1CB4">
        <w:rPr>
          <w:lang w:val="fr-FR"/>
        </w:rPr>
        <w:t xml:space="preserve">Zone de servitude </w:t>
      </w:r>
      <w:r>
        <w:rPr>
          <w:lang w:val="fr-FR"/>
        </w:rPr>
        <w:t>« </w:t>
      </w:r>
      <w:r w:rsidRPr="003D1CB4">
        <w:rPr>
          <w:lang w:val="fr-FR"/>
        </w:rPr>
        <w:t>urbanisation</w:t>
      </w:r>
      <w:r>
        <w:rPr>
          <w:lang w:val="fr-FR"/>
        </w:rPr>
        <w:t> »</w:t>
      </w:r>
    </w:p>
    <w:p w14:paraId="35F55852" w14:textId="5DF11B0E" w:rsidR="003D1CB4" w:rsidRPr="003D1CB4" w:rsidRDefault="003D1CB4" w:rsidP="003D1CB4">
      <w:pPr>
        <w:rPr>
          <w:lang w:val="fr-FR"/>
        </w:rPr>
      </w:pPr>
      <w:r w:rsidRPr="003D1CB4">
        <w:rPr>
          <w:lang w:val="fr-FR"/>
        </w:rPr>
        <w:t xml:space="preserve">Les zones de servitude </w:t>
      </w:r>
      <w:r>
        <w:rPr>
          <w:lang w:val="fr-FR"/>
        </w:rPr>
        <w:t>« </w:t>
      </w:r>
      <w:r w:rsidRPr="003D1CB4">
        <w:rPr>
          <w:lang w:val="fr-FR"/>
        </w:rPr>
        <w:t>urbanisation</w:t>
      </w:r>
      <w:r>
        <w:rPr>
          <w:lang w:val="fr-FR"/>
        </w:rPr>
        <w:t> »</w:t>
      </w:r>
      <w:r w:rsidRPr="003D1CB4">
        <w:rPr>
          <w:lang w:val="fr-FR"/>
        </w:rPr>
        <w:t xml:space="preserve"> comprennent des terrai</w:t>
      </w:r>
      <w:r>
        <w:rPr>
          <w:lang w:val="fr-FR"/>
        </w:rPr>
        <w:t>ns situés dans les zones urbani</w:t>
      </w:r>
      <w:r w:rsidRPr="003D1CB4">
        <w:rPr>
          <w:lang w:val="fr-FR"/>
        </w:rPr>
        <w:t>sées, les zones destinées à être urbanisées ou dans les zones destinées à rester libres. Elles sont indiquées dans la partie graphique du plan d’aménagement général.</w:t>
      </w:r>
    </w:p>
    <w:p w14:paraId="64D45FAA" w14:textId="00CFFFE7" w:rsidR="009B6EB9" w:rsidRDefault="003D1CB4" w:rsidP="003D1CB4">
      <w:pPr>
        <w:rPr>
          <w:lang w:val="fr-FR"/>
        </w:rPr>
      </w:pPr>
      <w:r w:rsidRPr="003D1CB4">
        <w:rPr>
          <w:lang w:val="fr-FR"/>
        </w:rPr>
        <w:t>Des prescriptions spécifiques sont définies pour ces zones afin d’assurer la sauvegarde de la qualité urbanistique, ainsi que de l’environnement naturel et du paysage d’une certaine partie du territoire communal.</w:t>
      </w:r>
    </w:p>
    <w:p w14:paraId="5C6EC55D" w14:textId="2C6AF165" w:rsidR="00D16793" w:rsidRPr="00D16793" w:rsidRDefault="00D16793" w:rsidP="00D16793">
      <w:pPr>
        <w:rPr>
          <w:b/>
          <w:u w:val="single"/>
          <w:lang w:val="fr-FR"/>
        </w:rPr>
      </w:pPr>
      <w:r w:rsidRPr="00D16793">
        <w:rPr>
          <w:b/>
          <w:u w:val="single"/>
          <w:lang w:val="fr-FR"/>
        </w:rPr>
        <w:t>(4) Servitude urbanisation type « cours d’eau » [ZSU-CE]</w:t>
      </w:r>
    </w:p>
    <w:p w14:paraId="20967646" w14:textId="5422E78D" w:rsidR="00D16793" w:rsidRPr="00D16793" w:rsidRDefault="00D16793" w:rsidP="00D16793">
      <w:pPr>
        <w:ind w:left="720"/>
        <w:rPr>
          <w:lang w:val="fr-FR"/>
        </w:rPr>
      </w:pPr>
      <w:r w:rsidRPr="00D16793">
        <w:rPr>
          <w:lang w:val="fr-FR"/>
        </w:rPr>
        <w:t xml:space="preserve">La zone de servitude urbanisation type </w:t>
      </w:r>
      <w:r>
        <w:rPr>
          <w:lang w:val="fr-FR"/>
        </w:rPr>
        <w:t>« </w:t>
      </w:r>
      <w:r w:rsidRPr="00D16793">
        <w:rPr>
          <w:lang w:val="fr-FR"/>
        </w:rPr>
        <w:t>cours d’eau</w:t>
      </w:r>
      <w:r>
        <w:rPr>
          <w:lang w:val="fr-FR"/>
        </w:rPr>
        <w:t> »</w:t>
      </w:r>
      <w:r w:rsidRPr="00D16793">
        <w:rPr>
          <w:lang w:val="fr-FR"/>
        </w:rPr>
        <w:t xml:space="preserve"> vise à protéger, à renaturer et à mettre en valeur les cours d’eau et leurs abords.</w:t>
      </w:r>
    </w:p>
    <w:p w14:paraId="47442E13" w14:textId="77777777" w:rsidR="00D16793" w:rsidRPr="00D16793" w:rsidRDefault="00D16793" w:rsidP="00D16793">
      <w:pPr>
        <w:ind w:left="720"/>
        <w:rPr>
          <w:lang w:val="fr-FR"/>
        </w:rPr>
      </w:pPr>
      <w:r w:rsidRPr="00D16793">
        <w:rPr>
          <w:lang w:val="fr-FR"/>
        </w:rPr>
        <w:t>Cette servitude comprend une bande enherbée ou boisée d’au moins 5 mètres à partir des rives du cours d’eau. Toute modification du terrain naturel ainsi que tout changement de I’état naturel sont prohibés. Les travaux d’entretien et de nettoyage sont admissibles.</w:t>
      </w:r>
    </w:p>
    <w:p w14:paraId="25861288" w14:textId="0172D407" w:rsidR="00D16793" w:rsidRPr="003D1CB4" w:rsidRDefault="00D16793" w:rsidP="00D16793">
      <w:pPr>
        <w:ind w:left="720"/>
        <w:rPr>
          <w:lang w:val="fr-FR"/>
        </w:rPr>
      </w:pPr>
      <w:r w:rsidRPr="00D16793">
        <w:rPr>
          <w:lang w:val="fr-FR"/>
        </w:rPr>
        <w:t xml:space="preserve">Des exceptions pour des constructions de type </w:t>
      </w:r>
      <w:r>
        <w:rPr>
          <w:lang w:val="fr-FR"/>
        </w:rPr>
        <w:t>« </w:t>
      </w:r>
      <w:r w:rsidRPr="00D16793">
        <w:rPr>
          <w:lang w:val="fr-FR"/>
        </w:rPr>
        <w:t>ponctuel</w:t>
      </w:r>
      <w:r>
        <w:rPr>
          <w:lang w:val="fr-FR"/>
        </w:rPr>
        <w:t> »</w:t>
      </w:r>
      <w:r w:rsidRPr="00D16793">
        <w:rPr>
          <w:lang w:val="fr-FR"/>
        </w:rPr>
        <w:t xml:space="preserve"> ou à caractère public, telles que, par exemple un pont routier, un bassin d’orage ou pour des mesures de renaturation pourront y être autorisées.</w:t>
      </w:r>
    </w:p>
    <w:sectPr w:rsidR="00D16793" w:rsidRPr="003D1CB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8491">
    <w:abstractNumId w:val="3"/>
  </w:num>
  <w:num w:numId="2" w16cid:durableId="2025204073">
    <w:abstractNumId w:val="4"/>
  </w:num>
  <w:num w:numId="3" w16cid:durableId="420222632">
    <w:abstractNumId w:val="5"/>
  </w:num>
  <w:num w:numId="4" w16cid:durableId="649018544">
    <w:abstractNumId w:val="0"/>
  </w:num>
  <w:num w:numId="5" w16cid:durableId="1318878313">
    <w:abstractNumId w:val="1"/>
  </w:num>
  <w:num w:numId="6" w16cid:durableId="4973103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12C"/>
    <w:rsid w:val="000529E4"/>
    <w:rsid w:val="0005686A"/>
    <w:rsid w:val="00387019"/>
    <w:rsid w:val="0039622D"/>
    <w:rsid w:val="00397462"/>
    <w:rsid w:val="003A681A"/>
    <w:rsid w:val="003D1CB4"/>
    <w:rsid w:val="005D1D9B"/>
    <w:rsid w:val="006605E2"/>
    <w:rsid w:val="006653E2"/>
    <w:rsid w:val="006B0ABB"/>
    <w:rsid w:val="00732511"/>
    <w:rsid w:val="007B41C9"/>
    <w:rsid w:val="007B5125"/>
    <w:rsid w:val="007D461A"/>
    <w:rsid w:val="008935A7"/>
    <w:rsid w:val="008A46DB"/>
    <w:rsid w:val="009B6EB9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16793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23</cp:revision>
  <dcterms:created xsi:type="dcterms:W3CDTF">2019-11-19T06:33:00Z</dcterms:created>
  <dcterms:modified xsi:type="dcterms:W3CDTF">2025-04-02T12:55:00Z</dcterms:modified>
</cp:coreProperties>
</file>