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83928" w14:textId="7910D41B" w:rsidR="003D1CB4" w:rsidRPr="003D1CB4" w:rsidRDefault="003D1CB4" w:rsidP="003D1CB4">
      <w:pPr>
        <w:pStyle w:val="Heading1"/>
        <w:rPr>
          <w:lang w:val="fr-FR"/>
        </w:rPr>
      </w:pPr>
      <w:r>
        <w:rPr>
          <w:lang w:val="fr-FR"/>
        </w:rPr>
        <w:t>Art. 2</w:t>
      </w:r>
      <w:r w:rsidR="00241138">
        <w:rPr>
          <w:lang w:val="fr-FR"/>
        </w:rPr>
        <w:t>6</w:t>
      </w:r>
      <w:r>
        <w:rPr>
          <w:lang w:val="fr-FR"/>
        </w:rPr>
        <w:t xml:space="preserve"> </w:t>
      </w:r>
      <w:r w:rsidRPr="003D1CB4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</w:p>
    <w:p w14:paraId="35F55852" w14:textId="5DF11B0E" w:rsidR="003D1CB4" w:rsidRPr="003D1CB4" w:rsidRDefault="003D1CB4" w:rsidP="003D1CB4">
      <w:pPr>
        <w:rPr>
          <w:lang w:val="fr-FR"/>
        </w:rPr>
      </w:pPr>
      <w:r w:rsidRPr="003D1CB4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  <w:r w:rsidRPr="003D1CB4">
        <w:rPr>
          <w:lang w:val="fr-FR"/>
        </w:rPr>
        <w:t xml:space="preserve"> comprennent des terrai</w:t>
      </w:r>
      <w:r>
        <w:rPr>
          <w:lang w:val="fr-FR"/>
        </w:rPr>
        <w:t>ns situés dans les zones urbani</w:t>
      </w:r>
      <w:r w:rsidRPr="003D1CB4">
        <w:rPr>
          <w:lang w:val="fr-FR"/>
        </w:rPr>
        <w:t>sées, les zones destinées à être urbanisées ou dans les zones destinées à rester libres. Elles sont indiquées dans la partie graphique du plan d’aménagement général.</w:t>
      </w:r>
    </w:p>
    <w:p w14:paraId="33CECAC1" w14:textId="3A401724" w:rsidR="00CA182F" w:rsidRDefault="003D1CB4" w:rsidP="003D1CB4">
      <w:pPr>
        <w:rPr>
          <w:lang w:val="fr-FR"/>
        </w:rPr>
      </w:pPr>
      <w:r w:rsidRPr="003D1CB4">
        <w:rPr>
          <w:lang w:val="fr-FR"/>
        </w:rPr>
        <w:t>Des prescriptions spécifiques sont définies pour ces zones afin d’assurer la sauvegarde de la qualité urbanistique, ainsi que de l’environnement naturel et du paysage d’une certaine partie du territoire communal.</w:t>
      </w:r>
    </w:p>
    <w:p w14:paraId="48996E45" w14:textId="392B3732" w:rsidR="00D54B9E" w:rsidRPr="00D54B9E" w:rsidRDefault="00D54B9E" w:rsidP="00D54B9E">
      <w:pPr>
        <w:rPr>
          <w:b/>
          <w:u w:val="single"/>
          <w:lang w:val="fr-FR"/>
        </w:rPr>
      </w:pPr>
      <w:r w:rsidRPr="00D54B9E">
        <w:rPr>
          <w:b/>
          <w:u w:val="single"/>
          <w:lang w:val="fr-FR"/>
        </w:rPr>
        <w:t xml:space="preserve">(2) Servitude urbanisation type </w:t>
      </w:r>
      <w:r>
        <w:rPr>
          <w:b/>
          <w:u w:val="single"/>
          <w:lang w:val="fr-FR"/>
        </w:rPr>
        <w:t>« </w:t>
      </w:r>
      <w:r w:rsidRPr="00D54B9E">
        <w:rPr>
          <w:b/>
          <w:u w:val="single"/>
          <w:lang w:val="fr-FR"/>
        </w:rPr>
        <w:t>tampon</w:t>
      </w:r>
      <w:r>
        <w:rPr>
          <w:b/>
          <w:u w:val="single"/>
          <w:lang w:val="fr-FR"/>
        </w:rPr>
        <w:t> »</w:t>
      </w:r>
      <w:r w:rsidRPr="00D54B9E">
        <w:rPr>
          <w:b/>
          <w:u w:val="single"/>
          <w:lang w:val="fr-FR"/>
        </w:rPr>
        <w:t xml:space="preserve"> [ZSU-T]</w:t>
      </w:r>
    </w:p>
    <w:p w14:paraId="1EA494E4" w14:textId="24C1DA5F" w:rsidR="00884AC7" w:rsidRPr="00884AC7" w:rsidRDefault="00884AC7" w:rsidP="00884AC7">
      <w:pPr>
        <w:ind w:left="720"/>
        <w:rPr>
          <w:lang w:val="fr-FR"/>
        </w:rPr>
      </w:pPr>
      <w:r w:rsidRPr="00884AC7">
        <w:rPr>
          <w:lang w:val="fr-FR"/>
        </w:rPr>
        <w:t xml:space="preserve">Les zones de servitude urbanisation type </w:t>
      </w:r>
      <w:r>
        <w:rPr>
          <w:lang w:val="fr-FR"/>
        </w:rPr>
        <w:t>« </w:t>
      </w:r>
      <w:r w:rsidRPr="00884AC7">
        <w:rPr>
          <w:lang w:val="fr-FR"/>
        </w:rPr>
        <w:t>tampon</w:t>
      </w:r>
      <w:r>
        <w:rPr>
          <w:lang w:val="fr-FR"/>
        </w:rPr>
        <w:t> »</w:t>
      </w:r>
      <w:r w:rsidRPr="00884AC7">
        <w:rPr>
          <w:lang w:val="fr-FR"/>
        </w:rPr>
        <w:t xml:space="preserve"> constituent des zones de transition</w:t>
      </w:r>
      <w:r>
        <w:rPr>
          <w:lang w:val="fr-FR"/>
        </w:rPr>
        <w:t xml:space="preserve"> </w:t>
      </w:r>
      <w:r w:rsidRPr="00884AC7">
        <w:rPr>
          <w:lang w:val="fr-FR"/>
        </w:rPr>
        <w:t xml:space="preserve">ou de protection entre des fonctions incompatibles entre </w:t>
      </w:r>
      <w:r>
        <w:rPr>
          <w:lang w:val="fr-FR"/>
        </w:rPr>
        <w:t>elles, entre des quartiers d’ha</w:t>
      </w:r>
      <w:r w:rsidRPr="00884AC7">
        <w:rPr>
          <w:lang w:val="fr-FR"/>
        </w:rPr>
        <w:t>bitation et des fonctions incompatibles pouvant inco</w:t>
      </w:r>
      <w:r>
        <w:rPr>
          <w:lang w:val="fr-FR"/>
        </w:rPr>
        <w:t>mmoder les usagers comme, notam</w:t>
      </w:r>
      <w:r w:rsidRPr="00884AC7">
        <w:rPr>
          <w:lang w:val="fr-FR"/>
        </w:rPr>
        <w:t>ment, les exploitations agricoles, les activités de sports et de loisirs, les établissements</w:t>
      </w:r>
      <w:r>
        <w:rPr>
          <w:lang w:val="fr-FR"/>
        </w:rPr>
        <w:t xml:space="preserve"> </w:t>
      </w:r>
      <w:r w:rsidRPr="00884AC7">
        <w:rPr>
          <w:lang w:val="fr-FR"/>
        </w:rPr>
        <w:t>artisanaux, commerciaux ou de services.</w:t>
      </w:r>
    </w:p>
    <w:p w14:paraId="0A519144" w14:textId="713F705E" w:rsidR="004E2FE6" w:rsidRPr="004E2FE6" w:rsidRDefault="004E2FE6" w:rsidP="004E2FE6">
      <w:pPr>
        <w:pStyle w:val="ListParagraph"/>
        <w:numPr>
          <w:ilvl w:val="0"/>
          <w:numId w:val="11"/>
        </w:numPr>
        <w:rPr>
          <w:lang w:val="fr-FR"/>
        </w:rPr>
      </w:pPr>
      <w:r w:rsidRPr="004E2FE6">
        <w:rPr>
          <w:lang w:val="fr-FR"/>
        </w:rPr>
        <w:t xml:space="preserve">Les zones de servitude urbanisation type </w:t>
      </w:r>
      <w:r>
        <w:rPr>
          <w:lang w:val="fr-FR"/>
        </w:rPr>
        <w:t>« </w:t>
      </w:r>
      <w:r w:rsidRPr="004E2FE6">
        <w:rPr>
          <w:lang w:val="fr-FR"/>
        </w:rPr>
        <w:t>tampon 2</w:t>
      </w:r>
      <w:r>
        <w:rPr>
          <w:lang w:val="fr-FR"/>
        </w:rPr>
        <w:t> »</w:t>
      </w:r>
      <w:r w:rsidRPr="004E2FE6">
        <w:rPr>
          <w:lang w:val="fr-FR"/>
        </w:rPr>
        <w:t xml:space="preserve"> [ZSU-T2] visent à garantir l'intégration des bâtiments dans le paysage ouvert et la transition harmonieuse entre le milieu bâti et les espaces adjacents par des aménagements paysagers végétalisés.</w:t>
      </w:r>
    </w:p>
    <w:p w14:paraId="3C9078CC" w14:textId="096B6AB6" w:rsidR="004E2FE6" w:rsidRPr="004E2FE6" w:rsidRDefault="004E2FE6" w:rsidP="004E2FE6">
      <w:pPr>
        <w:pStyle w:val="ListParagraph"/>
        <w:ind w:left="1440"/>
        <w:rPr>
          <w:lang w:val="fr-FR"/>
        </w:rPr>
      </w:pPr>
      <w:r w:rsidRPr="004E2FE6">
        <w:rPr>
          <w:lang w:val="fr-FR"/>
        </w:rPr>
        <w:t>Les plantations à prévoir dans une ZSU-T2 doive</w:t>
      </w:r>
      <w:r>
        <w:rPr>
          <w:lang w:val="fr-FR"/>
        </w:rPr>
        <w:t>nt être composées d'essences in</w:t>
      </w:r>
      <w:r w:rsidRPr="004E2FE6">
        <w:rPr>
          <w:lang w:val="fr-FR"/>
        </w:rPr>
        <w:t>digènes et adaptées au site. Elles devront comprendre des arbres à haute tige</w:t>
      </w:r>
      <w:r>
        <w:rPr>
          <w:lang w:val="fr-FR"/>
        </w:rPr>
        <w:t xml:space="preserve"> </w:t>
      </w:r>
      <w:r w:rsidRPr="004E2FE6">
        <w:rPr>
          <w:lang w:val="fr-FR"/>
        </w:rPr>
        <w:t>chaque 10 m avec un tronc d’une circonférence minimale de 14/16 cm ainsi que</w:t>
      </w:r>
      <w:r>
        <w:rPr>
          <w:lang w:val="fr-FR"/>
        </w:rPr>
        <w:t xml:space="preserve"> </w:t>
      </w:r>
      <w:r w:rsidRPr="004E2FE6">
        <w:rPr>
          <w:lang w:val="fr-FR"/>
        </w:rPr>
        <w:t>des arbustes. La couverture de plantations devra correspondre à 40 % jusqu'à 80</w:t>
      </w:r>
      <w:r>
        <w:rPr>
          <w:lang w:val="fr-FR"/>
        </w:rPr>
        <w:t xml:space="preserve"> </w:t>
      </w:r>
      <w:r w:rsidRPr="004E2FE6">
        <w:rPr>
          <w:lang w:val="fr-FR"/>
        </w:rPr>
        <w:t>% des fonds concernées par la servitude.</w:t>
      </w:r>
    </w:p>
    <w:p w14:paraId="0FDAB498" w14:textId="00A3A612" w:rsidR="00D54B9E" w:rsidRPr="00884AC7" w:rsidRDefault="004E2FE6" w:rsidP="004E2FE6">
      <w:pPr>
        <w:pStyle w:val="ListParagraph"/>
        <w:ind w:left="1440"/>
        <w:rPr>
          <w:lang w:val="fr-FR"/>
        </w:rPr>
      </w:pPr>
      <w:r w:rsidRPr="004E2FE6">
        <w:rPr>
          <w:lang w:val="fr-FR"/>
        </w:rPr>
        <w:t>Dans la ZSU-T2 sont uniquement admis des chemins dédiés à la mobilité douce,</w:t>
      </w:r>
      <w:r>
        <w:rPr>
          <w:lang w:val="fr-FR"/>
        </w:rPr>
        <w:t xml:space="preserve"> </w:t>
      </w:r>
      <w:r w:rsidRPr="004E2FE6">
        <w:rPr>
          <w:lang w:val="fr-FR"/>
        </w:rPr>
        <w:t>des traversées de réseaux d'infrastructures, des fossés ouverts sous condition que</w:t>
      </w:r>
      <w:r>
        <w:rPr>
          <w:lang w:val="fr-FR"/>
        </w:rPr>
        <w:t xml:space="preserve"> </w:t>
      </w:r>
      <w:r w:rsidRPr="004E2FE6">
        <w:rPr>
          <w:lang w:val="fr-FR"/>
        </w:rPr>
        <w:t>ces infrastructures soient aménagées selon les</w:t>
      </w:r>
      <w:r>
        <w:rPr>
          <w:lang w:val="fr-FR"/>
        </w:rPr>
        <w:t xml:space="preserve"> principes d'un aménagement éco</w:t>
      </w:r>
      <w:r w:rsidRPr="004E2FE6">
        <w:rPr>
          <w:lang w:val="fr-FR"/>
        </w:rPr>
        <w:t>logique réduisant au minimum les surfaces scellées. Le stockage de matériaux ou</w:t>
      </w:r>
      <w:r>
        <w:rPr>
          <w:lang w:val="fr-FR"/>
        </w:rPr>
        <w:t xml:space="preserve"> </w:t>
      </w:r>
      <w:r w:rsidRPr="004E2FE6">
        <w:rPr>
          <w:lang w:val="fr-FR"/>
        </w:rPr>
        <w:t>le stationnement de véhicules à ciel ouvert y est prohibé.</w:t>
      </w:r>
    </w:p>
    <w:sectPr w:rsidR="00D54B9E" w:rsidRPr="00884A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7545E"/>
    <w:multiLevelType w:val="hybridMultilevel"/>
    <w:tmpl w:val="974E233C"/>
    <w:lvl w:ilvl="0" w:tplc="63124370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2160" w:hanging="360"/>
      </w:pPr>
    </w:lvl>
    <w:lvl w:ilvl="2" w:tplc="046E001B" w:tentative="1">
      <w:start w:val="1"/>
      <w:numFmt w:val="lowerRoman"/>
      <w:lvlText w:val="%3."/>
      <w:lvlJc w:val="right"/>
      <w:pPr>
        <w:ind w:left="2880" w:hanging="180"/>
      </w:pPr>
    </w:lvl>
    <w:lvl w:ilvl="3" w:tplc="046E000F" w:tentative="1">
      <w:start w:val="1"/>
      <w:numFmt w:val="decimal"/>
      <w:lvlText w:val="%4."/>
      <w:lvlJc w:val="left"/>
      <w:pPr>
        <w:ind w:left="3600" w:hanging="360"/>
      </w:pPr>
    </w:lvl>
    <w:lvl w:ilvl="4" w:tplc="046E0019" w:tentative="1">
      <w:start w:val="1"/>
      <w:numFmt w:val="lowerLetter"/>
      <w:lvlText w:val="%5."/>
      <w:lvlJc w:val="left"/>
      <w:pPr>
        <w:ind w:left="4320" w:hanging="360"/>
      </w:pPr>
    </w:lvl>
    <w:lvl w:ilvl="5" w:tplc="046E001B" w:tentative="1">
      <w:start w:val="1"/>
      <w:numFmt w:val="lowerRoman"/>
      <w:lvlText w:val="%6."/>
      <w:lvlJc w:val="right"/>
      <w:pPr>
        <w:ind w:left="5040" w:hanging="180"/>
      </w:pPr>
    </w:lvl>
    <w:lvl w:ilvl="6" w:tplc="046E000F" w:tentative="1">
      <w:start w:val="1"/>
      <w:numFmt w:val="decimal"/>
      <w:lvlText w:val="%7."/>
      <w:lvlJc w:val="left"/>
      <w:pPr>
        <w:ind w:left="5760" w:hanging="360"/>
      </w:pPr>
    </w:lvl>
    <w:lvl w:ilvl="7" w:tplc="046E0019" w:tentative="1">
      <w:start w:val="1"/>
      <w:numFmt w:val="lowerLetter"/>
      <w:lvlText w:val="%8."/>
      <w:lvlJc w:val="left"/>
      <w:pPr>
        <w:ind w:left="6480" w:hanging="360"/>
      </w:pPr>
    </w:lvl>
    <w:lvl w:ilvl="8" w:tplc="046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6510"/>
    <w:multiLevelType w:val="hybridMultilevel"/>
    <w:tmpl w:val="BDC01DB2"/>
    <w:lvl w:ilvl="0" w:tplc="046E000F">
      <w:start w:val="1"/>
      <w:numFmt w:val="decimal"/>
      <w:lvlText w:val="%1."/>
      <w:lvlJc w:val="left"/>
      <w:pPr>
        <w:ind w:left="1440" w:hanging="360"/>
      </w:pPr>
    </w:lvl>
    <w:lvl w:ilvl="1" w:tplc="046E0019" w:tentative="1">
      <w:start w:val="1"/>
      <w:numFmt w:val="lowerLetter"/>
      <w:lvlText w:val="%2."/>
      <w:lvlJc w:val="left"/>
      <w:pPr>
        <w:ind w:left="2160" w:hanging="360"/>
      </w:pPr>
    </w:lvl>
    <w:lvl w:ilvl="2" w:tplc="046E001B" w:tentative="1">
      <w:start w:val="1"/>
      <w:numFmt w:val="lowerRoman"/>
      <w:lvlText w:val="%3."/>
      <w:lvlJc w:val="right"/>
      <w:pPr>
        <w:ind w:left="2880" w:hanging="180"/>
      </w:pPr>
    </w:lvl>
    <w:lvl w:ilvl="3" w:tplc="046E000F" w:tentative="1">
      <w:start w:val="1"/>
      <w:numFmt w:val="decimal"/>
      <w:lvlText w:val="%4."/>
      <w:lvlJc w:val="left"/>
      <w:pPr>
        <w:ind w:left="3600" w:hanging="360"/>
      </w:pPr>
    </w:lvl>
    <w:lvl w:ilvl="4" w:tplc="046E0019" w:tentative="1">
      <w:start w:val="1"/>
      <w:numFmt w:val="lowerLetter"/>
      <w:lvlText w:val="%5."/>
      <w:lvlJc w:val="left"/>
      <w:pPr>
        <w:ind w:left="4320" w:hanging="360"/>
      </w:pPr>
    </w:lvl>
    <w:lvl w:ilvl="5" w:tplc="046E001B" w:tentative="1">
      <w:start w:val="1"/>
      <w:numFmt w:val="lowerRoman"/>
      <w:lvlText w:val="%6."/>
      <w:lvlJc w:val="right"/>
      <w:pPr>
        <w:ind w:left="5040" w:hanging="180"/>
      </w:pPr>
    </w:lvl>
    <w:lvl w:ilvl="6" w:tplc="046E000F" w:tentative="1">
      <w:start w:val="1"/>
      <w:numFmt w:val="decimal"/>
      <w:lvlText w:val="%7."/>
      <w:lvlJc w:val="left"/>
      <w:pPr>
        <w:ind w:left="5760" w:hanging="360"/>
      </w:pPr>
    </w:lvl>
    <w:lvl w:ilvl="7" w:tplc="046E0019" w:tentative="1">
      <w:start w:val="1"/>
      <w:numFmt w:val="lowerLetter"/>
      <w:lvlText w:val="%8."/>
      <w:lvlJc w:val="left"/>
      <w:pPr>
        <w:ind w:left="6480" w:hanging="360"/>
      </w:pPr>
    </w:lvl>
    <w:lvl w:ilvl="8" w:tplc="046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66651"/>
    <w:multiLevelType w:val="hybridMultilevel"/>
    <w:tmpl w:val="903E487E"/>
    <w:lvl w:ilvl="0" w:tplc="3B1C2F5E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4680" w:hanging="360"/>
      </w:pPr>
    </w:lvl>
    <w:lvl w:ilvl="2" w:tplc="046E001B" w:tentative="1">
      <w:start w:val="1"/>
      <w:numFmt w:val="lowerRoman"/>
      <w:lvlText w:val="%3."/>
      <w:lvlJc w:val="right"/>
      <w:pPr>
        <w:ind w:left="5400" w:hanging="180"/>
      </w:pPr>
    </w:lvl>
    <w:lvl w:ilvl="3" w:tplc="046E000F" w:tentative="1">
      <w:start w:val="1"/>
      <w:numFmt w:val="decimal"/>
      <w:lvlText w:val="%4."/>
      <w:lvlJc w:val="left"/>
      <w:pPr>
        <w:ind w:left="6120" w:hanging="360"/>
      </w:pPr>
    </w:lvl>
    <w:lvl w:ilvl="4" w:tplc="046E0019" w:tentative="1">
      <w:start w:val="1"/>
      <w:numFmt w:val="lowerLetter"/>
      <w:lvlText w:val="%5."/>
      <w:lvlJc w:val="left"/>
      <w:pPr>
        <w:ind w:left="6840" w:hanging="360"/>
      </w:pPr>
    </w:lvl>
    <w:lvl w:ilvl="5" w:tplc="046E001B" w:tentative="1">
      <w:start w:val="1"/>
      <w:numFmt w:val="lowerRoman"/>
      <w:lvlText w:val="%6."/>
      <w:lvlJc w:val="right"/>
      <w:pPr>
        <w:ind w:left="7560" w:hanging="180"/>
      </w:pPr>
    </w:lvl>
    <w:lvl w:ilvl="6" w:tplc="046E000F" w:tentative="1">
      <w:start w:val="1"/>
      <w:numFmt w:val="decimal"/>
      <w:lvlText w:val="%7."/>
      <w:lvlJc w:val="left"/>
      <w:pPr>
        <w:ind w:left="8280" w:hanging="360"/>
      </w:pPr>
    </w:lvl>
    <w:lvl w:ilvl="7" w:tplc="046E0019" w:tentative="1">
      <w:start w:val="1"/>
      <w:numFmt w:val="lowerLetter"/>
      <w:lvlText w:val="%8."/>
      <w:lvlJc w:val="left"/>
      <w:pPr>
        <w:ind w:left="9000" w:hanging="360"/>
      </w:pPr>
    </w:lvl>
    <w:lvl w:ilvl="8" w:tplc="046E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6" w15:restartNumberingAfterBreak="0">
    <w:nsid w:val="3BE21944"/>
    <w:multiLevelType w:val="hybridMultilevel"/>
    <w:tmpl w:val="E548A3DC"/>
    <w:lvl w:ilvl="0" w:tplc="046E000F">
      <w:start w:val="1"/>
      <w:numFmt w:val="decimal"/>
      <w:lvlText w:val="%1."/>
      <w:lvlJc w:val="left"/>
      <w:pPr>
        <w:ind w:left="1440" w:hanging="360"/>
      </w:pPr>
    </w:lvl>
    <w:lvl w:ilvl="1" w:tplc="046E0019" w:tentative="1">
      <w:start w:val="1"/>
      <w:numFmt w:val="lowerLetter"/>
      <w:lvlText w:val="%2."/>
      <w:lvlJc w:val="left"/>
      <w:pPr>
        <w:ind w:left="2160" w:hanging="360"/>
      </w:pPr>
    </w:lvl>
    <w:lvl w:ilvl="2" w:tplc="046E001B" w:tentative="1">
      <w:start w:val="1"/>
      <w:numFmt w:val="lowerRoman"/>
      <w:lvlText w:val="%3."/>
      <w:lvlJc w:val="right"/>
      <w:pPr>
        <w:ind w:left="2880" w:hanging="180"/>
      </w:pPr>
    </w:lvl>
    <w:lvl w:ilvl="3" w:tplc="046E000F" w:tentative="1">
      <w:start w:val="1"/>
      <w:numFmt w:val="decimal"/>
      <w:lvlText w:val="%4."/>
      <w:lvlJc w:val="left"/>
      <w:pPr>
        <w:ind w:left="3600" w:hanging="360"/>
      </w:pPr>
    </w:lvl>
    <w:lvl w:ilvl="4" w:tplc="046E0019" w:tentative="1">
      <w:start w:val="1"/>
      <w:numFmt w:val="lowerLetter"/>
      <w:lvlText w:val="%5."/>
      <w:lvlJc w:val="left"/>
      <w:pPr>
        <w:ind w:left="4320" w:hanging="360"/>
      </w:pPr>
    </w:lvl>
    <w:lvl w:ilvl="5" w:tplc="046E001B" w:tentative="1">
      <w:start w:val="1"/>
      <w:numFmt w:val="lowerRoman"/>
      <w:lvlText w:val="%6."/>
      <w:lvlJc w:val="right"/>
      <w:pPr>
        <w:ind w:left="5040" w:hanging="180"/>
      </w:pPr>
    </w:lvl>
    <w:lvl w:ilvl="6" w:tplc="046E000F" w:tentative="1">
      <w:start w:val="1"/>
      <w:numFmt w:val="decimal"/>
      <w:lvlText w:val="%7."/>
      <w:lvlJc w:val="left"/>
      <w:pPr>
        <w:ind w:left="5760" w:hanging="360"/>
      </w:pPr>
    </w:lvl>
    <w:lvl w:ilvl="7" w:tplc="046E0019" w:tentative="1">
      <w:start w:val="1"/>
      <w:numFmt w:val="lowerLetter"/>
      <w:lvlText w:val="%8."/>
      <w:lvlJc w:val="left"/>
      <w:pPr>
        <w:ind w:left="6480" w:hanging="360"/>
      </w:pPr>
    </w:lvl>
    <w:lvl w:ilvl="8" w:tplc="046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CB605B"/>
    <w:multiLevelType w:val="hybridMultilevel"/>
    <w:tmpl w:val="AF4C9E64"/>
    <w:lvl w:ilvl="0" w:tplc="046E000F">
      <w:start w:val="1"/>
      <w:numFmt w:val="decimal"/>
      <w:lvlText w:val="%1."/>
      <w:lvlJc w:val="left"/>
      <w:pPr>
        <w:ind w:left="1440" w:hanging="360"/>
      </w:pPr>
    </w:lvl>
    <w:lvl w:ilvl="1" w:tplc="046E0019" w:tentative="1">
      <w:start w:val="1"/>
      <w:numFmt w:val="lowerLetter"/>
      <w:lvlText w:val="%2."/>
      <w:lvlJc w:val="left"/>
      <w:pPr>
        <w:ind w:left="2160" w:hanging="360"/>
      </w:pPr>
    </w:lvl>
    <w:lvl w:ilvl="2" w:tplc="046E001B" w:tentative="1">
      <w:start w:val="1"/>
      <w:numFmt w:val="lowerRoman"/>
      <w:lvlText w:val="%3."/>
      <w:lvlJc w:val="right"/>
      <w:pPr>
        <w:ind w:left="2880" w:hanging="180"/>
      </w:pPr>
    </w:lvl>
    <w:lvl w:ilvl="3" w:tplc="046E000F" w:tentative="1">
      <w:start w:val="1"/>
      <w:numFmt w:val="decimal"/>
      <w:lvlText w:val="%4."/>
      <w:lvlJc w:val="left"/>
      <w:pPr>
        <w:ind w:left="3600" w:hanging="360"/>
      </w:pPr>
    </w:lvl>
    <w:lvl w:ilvl="4" w:tplc="046E0019" w:tentative="1">
      <w:start w:val="1"/>
      <w:numFmt w:val="lowerLetter"/>
      <w:lvlText w:val="%5."/>
      <w:lvlJc w:val="left"/>
      <w:pPr>
        <w:ind w:left="4320" w:hanging="360"/>
      </w:pPr>
    </w:lvl>
    <w:lvl w:ilvl="5" w:tplc="046E001B" w:tentative="1">
      <w:start w:val="1"/>
      <w:numFmt w:val="lowerRoman"/>
      <w:lvlText w:val="%6."/>
      <w:lvlJc w:val="right"/>
      <w:pPr>
        <w:ind w:left="5040" w:hanging="180"/>
      </w:pPr>
    </w:lvl>
    <w:lvl w:ilvl="6" w:tplc="046E000F" w:tentative="1">
      <w:start w:val="1"/>
      <w:numFmt w:val="decimal"/>
      <w:lvlText w:val="%7."/>
      <w:lvlJc w:val="left"/>
      <w:pPr>
        <w:ind w:left="5760" w:hanging="360"/>
      </w:pPr>
    </w:lvl>
    <w:lvl w:ilvl="7" w:tplc="046E0019" w:tentative="1">
      <w:start w:val="1"/>
      <w:numFmt w:val="lowerLetter"/>
      <w:lvlText w:val="%8."/>
      <w:lvlJc w:val="left"/>
      <w:pPr>
        <w:ind w:left="6480" w:hanging="360"/>
      </w:pPr>
    </w:lvl>
    <w:lvl w:ilvl="8" w:tplc="046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865003">
    <w:abstractNumId w:val="7"/>
  </w:num>
  <w:num w:numId="2" w16cid:durableId="1613706965">
    <w:abstractNumId w:val="9"/>
  </w:num>
  <w:num w:numId="3" w16cid:durableId="1708293010">
    <w:abstractNumId w:val="10"/>
  </w:num>
  <w:num w:numId="4" w16cid:durableId="529611248">
    <w:abstractNumId w:val="1"/>
  </w:num>
  <w:num w:numId="5" w16cid:durableId="1230649994">
    <w:abstractNumId w:val="2"/>
  </w:num>
  <w:num w:numId="6" w16cid:durableId="1392651784">
    <w:abstractNumId w:val="4"/>
  </w:num>
  <w:num w:numId="7" w16cid:durableId="1041438202">
    <w:abstractNumId w:val="6"/>
  </w:num>
  <w:num w:numId="8" w16cid:durableId="1266958622">
    <w:abstractNumId w:val="8"/>
  </w:num>
  <w:num w:numId="9" w16cid:durableId="1307852518">
    <w:abstractNumId w:val="5"/>
  </w:num>
  <w:num w:numId="10" w16cid:durableId="45222268">
    <w:abstractNumId w:val="3"/>
  </w:num>
  <w:num w:numId="11" w16cid:durableId="1341355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41138"/>
    <w:rsid w:val="00387019"/>
    <w:rsid w:val="0039622D"/>
    <w:rsid w:val="00397462"/>
    <w:rsid w:val="003A681A"/>
    <w:rsid w:val="003D1CB4"/>
    <w:rsid w:val="004E2FE6"/>
    <w:rsid w:val="005D1D9B"/>
    <w:rsid w:val="006605E2"/>
    <w:rsid w:val="006653E2"/>
    <w:rsid w:val="006B0ABB"/>
    <w:rsid w:val="00732511"/>
    <w:rsid w:val="007B41C9"/>
    <w:rsid w:val="007B5125"/>
    <w:rsid w:val="007D461A"/>
    <w:rsid w:val="00884AC7"/>
    <w:rsid w:val="008A46DB"/>
    <w:rsid w:val="009D6555"/>
    <w:rsid w:val="00A610F9"/>
    <w:rsid w:val="00AD5B20"/>
    <w:rsid w:val="00B11E93"/>
    <w:rsid w:val="00B208F3"/>
    <w:rsid w:val="00C10C63"/>
    <w:rsid w:val="00C85115"/>
    <w:rsid w:val="00CA182F"/>
    <w:rsid w:val="00CB2FE8"/>
    <w:rsid w:val="00CF3132"/>
    <w:rsid w:val="00D35FE3"/>
    <w:rsid w:val="00D54B9E"/>
    <w:rsid w:val="00DC2D46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2025-04-02T12:56:00Z</dcterms:modified>
</cp:coreProperties>
</file>