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06A85" w14:textId="55DB5260" w:rsidR="00611693" w:rsidRDefault="00611693" w:rsidP="00611693">
      <w:pPr>
        <w:pStyle w:val="Heading1"/>
      </w:pPr>
      <w:r>
        <w:t>Art. 6 PAP QE – Zone spéciale – Château Grand-Ducal [SPEC-GD] + [SPEC-</w:t>
      </w:r>
      <w:proofErr w:type="spellStart"/>
      <w:r>
        <w:t>GDe</w:t>
      </w:r>
      <w:proofErr w:type="spellEnd"/>
      <w:r>
        <w:t>]</w:t>
      </w:r>
    </w:p>
    <w:p w14:paraId="26433F8E" w14:textId="51290C72" w:rsidR="00611693" w:rsidRDefault="00611693" w:rsidP="00611693">
      <w:pPr>
        <w:pStyle w:val="Heading2"/>
      </w:pPr>
      <w:r>
        <w:t>Art. 6.1 Destination</w:t>
      </w:r>
    </w:p>
    <w:p w14:paraId="44B751EF" w14:textId="6E97E8C1" w:rsidR="004D5881" w:rsidRDefault="00611693" w:rsidP="00611693">
      <w:r>
        <w:t>Le PAP QE « Zone spéciale – Château Grand-Ducal » a pour objet la protection du château et des environs, c’est à dire la conservation et l’entretien des constructions existantes et des éléments naturels.</w:t>
      </w:r>
    </w:p>
    <w:p w14:paraId="13B699BB" w14:textId="367CEB04" w:rsidR="00611693" w:rsidRDefault="00611693" w:rsidP="00611693">
      <w:r>
        <w:t>Le PAP QE est subdivisé comme suit:</w:t>
      </w:r>
    </w:p>
    <w:p w14:paraId="593AA65F" w14:textId="77777777" w:rsidR="00611693" w:rsidRDefault="00611693" w:rsidP="00611693">
      <w:pPr>
        <w:pStyle w:val="ListParagraph"/>
        <w:numPr>
          <w:ilvl w:val="0"/>
          <w:numId w:val="7"/>
        </w:numPr>
      </w:pPr>
      <w:r>
        <w:t>[SPEC-GD], pour les bâtiments, infrastructures et installations en relation directe avec les besoins du site.</w:t>
      </w:r>
    </w:p>
    <w:p w14:paraId="11B60463" w14:textId="66D31890" w:rsidR="00611693" w:rsidRDefault="00611693" w:rsidP="003364B8">
      <w:pPr>
        <w:pStyle w:val="ListParagraph"/>
        <w:numPr>
          <w:ilvl w:val="0"/>
          <w:numId w:val="7"/>
        </w:numPr>
      </w:pPr>
      <w:r>
        <w:t>[SPEC-</w:t>
      </w:r>
      <w:proofErr w:type="spellStart"/>
      <w:r>
        <w:t>GDe</w:t>
      </w:r>
      <w:proofErr w:type="spellEnd"/>
      <w:r>
        <w:t>], espace vert, pour les espaces verts, parcs et surfaces de jeux et de détente, comprenant uniquement des constructions et aménagements légers en relation avec la vocation de la zone.</w:t>
      </w:r>
      <w:r w:rsidR="00CA6074">
        <w:t xml:space="preserve"> </w:t>
      </w:r>
      <w:r w:rsidR="00CA6074" w:rsidRPr="00CA6074">
        <w:t>Y sont également admis des accès carrossables et des constructions et équipements permettant le contrôle d’accès et la sécurisation du domaine du château Grand-Ducal.</w:t>
      </w:r>
    </w:p>
    <w:p w14:paraId="38FDEE07" w14:textId="0ED2F8CC" w:rsidR="006605E2" w:rsidRPr="007D461A" w:rsidRDefault="00611693" w:rsidP="00611693">
      <w:r>
        <w:t>Y sont autorisés des annexes ne dépassant pas 200,00 m</w:t>
      </w:r>
      <w:r w:rsidRPr="00611693">
        <w:rPr>
          <w:vertAlign w:val="superscript"/>
        </w:rPr>
        <w:t>2</w:t>
      </w:r>
      <w:r>
        <w:t xml:space="preserve"> et des aires de stationnement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0566B"/>
    <w:multiLevelType w:val="hybridMultilevel"/>
    <w:tmpl w:val="40E63F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619649">
    <w:abstractNumId w:val="3"/>
  </w:num>
  <w:num w:numId="2" w16cid:durableId="2081558635">
    <w:abstractNumId w:val="4"/>
  </w:num>
  <w:num w:numId="3" w16cid:durableId="1510369728">
    <w:abstractNumId w:val="6"/>
  </w:num>
  <w:num w:numId="4" w16cid:durableId="1261379682">
    <w:abstractNumId w:val="0"/>
  </w:num>
  <w:num w:numId="5" w16cid:durableId="474108262">
    <w:abstractNumId w:val="1"/>
  </w:num>
  <w:num w:numId="6" w16cid:durableId="1297251951">
    <w:abstractNumId w:val="2"/>
  </w:num>
  <w:num w:numId="7" w16cid:durableId="633489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D5881"/>
    <w:rsid w:val="005D1D9B"/>
    <w:rsid w:val="00611693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A6074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2025-01-24T09:07:00Z</dcterms:modified>
</cp:coreProperties>
</file>