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2288A374" w:rsidR="006605E2" w:rsidRPr="00233445" w:rsidRDefault="00233445" w:rsidP="00233445">
      <w:r w:rsidRPr="00233445">
        <w:t>Sont représentées sur la p</w:t>
      </w:r>
      <w:r>
        <w:t>artie graphie à titre indicatif et non exhaustif l</w:t>
      </w:r>
      <w:r w:rsidRPr="00233445">
        <w:t>es biotopes</w:t>
      </w:r>
      <w:r>
        <w:t>.</w:t>
      </w:r>
      <w:bookmarkStart w:id="0" w:name="_GoBack"/>
      <w:bookmarkEnd w:id="0"/>
    </w:p>
    <w:sectPr w:rsidR="006605E2" w:rsidRPr="002334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125D5"/>
    <w:multiLevelType w:val="hybridMultilevel"/>
    <w:tmpl w:val="39667E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B4028"/>
    <w:multiLevelType w:val="hybridMultilevel"/>
    <w:tmpl w:val="152EF2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828A1"/>
    <w:rsid w:val="00233445"/>
    <w:rsid w:val="00387019"/>
    <w:rsid w:val="00393787"/>
    <w:rsid w:val="0039622D"/>
    <w:rsid w:val="00397462"/>
    <w:rsid w:val="003A681A"/>
    <w:rsid w:val="00510FD6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96F89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3787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393787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2024-05-06T06:00:00Z</dcterms:modified>
</cp:coreProperties>
</file>