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EBAF1" w14:textId="10314298" w:rsidR="0032000B" w:rsidRDefault="0032000B" w:rsidP="0032000B">
      <w:pPr>
        <w:pStyle w:val="Title"/>
      </w:pPr>
      <w:r>
        <w:t xml:space="preserve">G. Règles spécifiques applicables au PAP </w:t>
      </w:r>
      <w:r>
        <w:t>« </w:t>
      </w:r>
      <w:r>
        <w:t>quartier existant – zone de loisirs</w:t>
      </w:r>
      <w:r>
        <w:t xml:space="preserve"> </w:t>
      </w:r>
      <w:r>
        <w:t>et tourisme</w:t>
      </w:r>
      <w:r>
        <w:t> »</w:t>
      </w:r>
    </w:p>
    <w:p w14:paraId="64C68AF6" w14:textId="10DABC51" w:rsidR="0032000B" w:rsidRDefault="0032000B" w:rsidP="0032000B">
      <w:pPr>
        <w:pStyle w:val="Heading1"/>
      </w:pPr>
      <w:r>
        <w:t>A</w:t>
      </w:r>
      <w:r>
        <w:t>rt. 54 Champ d’application</w:t>
      </w:r>
    </w:p>
    <w:p w14:paraId="0A87F019" w14:textId="4DC6AA5B" w:rsidR="0032000B" w:rsidRDefault="0032000B" w:rsidP="0032000B">
      <w:r>
        <w:t xml:space="preserve">Le plan d’aménagement particulier </w:t>
      </w:r>
      <w:r>
        <w:t>« </w:t>
      </w:r>
      <w:r>
        <w:t>quartier existant – zone de loisirs et tourisme</w:t>
      </w:r>
      <w:r>
        <w:t> »</w:t>
      </w:r>
      <w:r>
        <w:t xml:space="preserve"> concerne des</w:t>
      </w:r>
      <w:r>
        <w:t xml:space="preserve"> </w:t>
      </w:r>
      <w:r>
        <w:t>fonds situés dans la ville de Diekirch.</w:t>
      </w:r>
    </w:p>
    <w:p w14:paraId="11636017" w14:textId="219D1953" w:rsidR="0032000B" w:rsidRDefault="0032000B" w:rsidP="0032000B">
      <w:r>
        <w:t xml:space="preserve">Les délimitations du plan d’aménagement particulier </w:t>
      </w:r>
      <w:r>
        <w:t>« </w:t>
      </w:r>
      <w:r>
        <w:t>quartier existant – zone de loisirs et tourisme</w:t>
      </w:r>
      <w:r>
        <w:t> »</w:t>
      </w:r>
      <w:r>
        <w:t xml:space="preserve"> sont fixées en partie graphique.</w:t>
      </w:r>
    </w:p>
    <w:p w14:paraId="2C6A139F" w14:textId="37E6EBE6" w:rsidR="0032000B" w:rsidRDefault="0032000B" w:rsidP="0032000B">
      <w:pPr>
        <w:pStyle w:val="Heading1"/>
      </w:pPr>
      <w:r>
        <w:t>A</w:t>
      </w:r>
      <w:r>
        <w:t>rt. 55 Type des constructions</w:t>
      </w:r>
    </w:p>
    <w:p w14:paraId="32366625" w14:textId="4A001413" w:rsidR="0032000B" w:rsidRDefault="0032000B" w:rsidP="0032000B">
      <w:r>
        <w:t xml:space="preserve">Les quartiers existants </w:t>
      </w:r>
      <w:r>
        <w:t>« </w:t>
      </w:r>
      <w:r>
        <w:t>zone de loisirs et tourisme</w:t>
      </w:r>
      <w:r>
        <w:t> »</w:t>
      </w:r>
      <w:r>
        <w:t xml:space="preserve"> sont réservés aux bâtiments isolés, jumelés ou</w:t>
      </w:r>
      <w:r>
        <w:t xml:space="preserve"> </w:t>
      </w:r>
      <w:r>
        <w:t>érigés en ordre contigu, ainsi qu’aux constructions, installations, aménagements et espaces libres</w:t>
      </w:r>
      <w:r>
        <w:t xml:space="preserve"> </w:t>
      </w:r>
      <w:r>
        <w:t>qui leur sont complémentaires.</w:t>
      </w:r>
    </w:p>
    <w:p w14:paraId="6BF9705B" w14:textId="5B27D128" w:rsidR="0032000B" w:rsidRDefault="0032000B" w:rsidP="0032000B">
      <w:pPr>
        <w:pStyle w:val="Heading1"/>
      </w:pPr>
      <w:r>
        <w:t>A</w:t>
      </w:r>
      <w:r>
        <w:t>rt. 56 Disposition des constructions</w:t>
      </w:r>
    </w:p>
    <w:p w14:paraId="5B5847DF" w14:textId="477B21F7" w:rsidR="0032000B" w:rsidRDefault="0032000B" w:rsidP="0032000B">
      <w:pPr>
        <w:pStyle w:val="ListParagraph"/>
        <w:numPr>
          <w:ilvl w:val="0"/>
          <w:numId w:val="8"/>
        </w:numPr>
      </w:pPr>
      <w:r>
        <w:t>Implantation des constructions</w:t>
      </w:r>
    </w:p>
    <w:p w14:paraId="5D22FEFA" w14:textId="6A15DA96" w:rsidR="0032000B" w:rsidRDefault="0032000B" w:rsidP="0032000B">
      <w:pPr>
        <w:ind w:left="720"/>
      </w:pPr>
      <w:r>
        <w:t>Les bâtiments sont à implanter dans une bande de construction de 50m maximum mesurés à</w:t>
      </w:r>
      <w:r>
        <w:t xml:space="preserve"> </w:t>
      </w:r>
      <w:r>
        <w:t>partir de l’alignement de voirie à l’exception des campings pour lesquels aucune bande de</w:t>
      </w:r>
      <w:r>
        <w:t xml:space="preserve"> </w:t>
      </w:r>
      <w:r>
        <w:t>construction n’est définie.</w:t>
      </w:r>
    </w:p>
    <w:p w14:paraId="6FB95B9F" w14:textId="4C2492A6" w:rsidR="0032000B" w:rsidRDefault="0032000B" w:rsidP="0032000B">
      <w:pPr>
        <w:ind w:left="720"/>
      </w:pPr>
      <w:r>
        <w:t>Les bâtiments en seconde position sont admis dans ladite bande de construction pour autant</w:t>
      </w:r>
      <w:r>
        <w:t xml:space="preserve"> </w:t>
      </w:r>
      <w:r>
        <w:t>qu’un accès minimal auxdits bâtiments soit assuré, notamment pour les services de secours.</w:t>
      </w:r>
    </w:p>
    <w:p w14:paraId="34FCC538" w14:textId="7E1DC0A5" w:rsidR="0032000B" w:rsidRDefault="0032000B" w:rsidP="0032000B">
      <w:pPr>
        <w:pStyle w:val="ListParagraph"/>
        <w:numPr>
          <w:ilvl w:val="0"/>
          <w:numId w:val="8"/>
        </w:numPr>
      </w:pPr>
      <w:r>
        <w:t>Reculs sur limites de propriété</w:t>
      </w:r>
    </w:p>
    <w:p w14:paraId="4A0FA4F5" w14:textId="0B7EAD3F" w:rsidR="0032000B" w:rsidRDefault="0032000B" w:rsidP="0032000B">
      <w:pPr>
        <w:ind w:left="720"/>
      </w:pPr>
      <w:r>
        <w:t>Le recul minimal de toute nouvelle construction par rapport aux limites de propriété est fixé à</w:t>
      </w:r>
      <w:r>
        <w:t xml:space="preserve"> </w:t>
      </w:r>
      <w:r>
        <w:t>3m.</w:t>
      </w:r>
    </w:p>
    <w:p w14:paraId="553815B5" w14:textId="3E7062AF" w:rsidR="0032000B" w:rsidRDefault="0032000B" w:rsidP="0032000B">
      <w:pPr>
        <w:pStyle w:val="ListParagraph"/>
        <w:numPr>
          <w:ilvl w:val="0"/>
          <w:numId w:val="8"/>
        </w:numPr>
      </w:pPr>
      <w:r>
        <w:t>Distance entre bâtiments</w:t>
      </w:r>
    </w:p>
    <w:p w14:paraId="63B5648D" w14:textId="78A20EAE" w:rsidR="0032000B" w:rsidRDefault="0032000B" w:rsidP="0032000B">
      <w:pPr>
        <w:ind w:left="720"/>
      </w:pPr>
      <w:r>
        <w:t>La distance entre deux bâtiments situés ou non sur le même fonds doit être nulle, égale ou</w:t>
      </w:r>
      <w:r>
        <w:t xml:space="preserve"> </w:t>
      </w:r>
      <w:r>
        <w:t>supérieure à 6m (dépendances non considérées).</w:t>
      </w:r>
    </w:p>
    <w:p w14:paraId="40DF6ADC" w14:textId="14266880" w:rsidR="0032000B" w:rsidRDefault="0032000B" w:rsidP="0032000B">
      <w:pPr>
        <w:pStyle w:val="Heading1"/>
      </w:pPr>
      <w:r>
        <w:t>A</w:t>
      </w:r>
      <w:r>
        <w:t>rt. 57 Gabarit des constructions</w:t>
      </w:r>
    </w:p>
    <w:p w14:paraId="2247F210" w14:textId="77777777" w:rsidR="0032000B" w:rsidRDefault="0032000B" w:rsidP="0032000B">
      <w:pPr>
        <w:pStyle w:val="ListParagraph"/>
        <w:numPr>
          <w:ilvl w:val="0"/>
          <w:numId w:val="9"/>
        </w:numPr>
      </w:pPr>
      <w:r>
        <w:t>Niveaux</w:t>
      </w:r>
    </w:p>
    <w:p w14:paraId="3F83E5DF" w14:textId="407A738F" w:rsidR="0032000B" w:rsidRDefault="0032000B" w:rsidP="0032000B">
      <w:pPr>
        <w:pStyle w:val="ListParagraph"/>
        <w:numPr>
          <w:ilvl w:val="0"/>
          <w:numId w:val="10"/>
        </w:numPr>
      </w:pPr>
      <w:r>
        <w:t>Bâtiment hôtelier</w:t>
      </w:r>
      <w:r>
        <w:t>:</w:t>
      </w:r>
    </w:p>
    <w:p w14:paraId="6F0D996A" w14:textId="77777777" w:rsidR="0032000B" w:rsidRDefault="0032000B" w:rsidP="0032000B">
      <w:pPr>
        <w:ind w:left="1440"/>
      </w:pPr>
      <w:r>
        <w:t>Le nombre de niveaux pleins est limité à 3(trois). Les combles ou étages en retrait peuvent</w:t>
      </w:r>
      <w:r>
        <w:t xml:space="preserve"> </w:t>
      </w:r>
      <w:r>
        <w:t>être aménagés sur 1(un) niveau au maximum et à concurrence d’une surface construite brute</w:t>
      </w:r>
      <w:r>
        <w:t xml:space="preserve"> </w:t>
      </w:r>
      <w:r>
        <w:t>inférieure ou égale à 80% de la surface construite brute du niveau directement inférieur.</w:t>
      </w:r>
    </w:p>
    <w:p w14:paraId="24413A30" w14:textId="50717A6B" w:rsidR="0032000B" w:rsidRDefault="0032000B" w:rsidP="0032000B">
      <w:pPr>
        <w:pStyle w:val="ListParagraph"/>
        <w:numPr>
          <w:ilvl w:val="0"/>
          <w:numId w:val="10"/>
        </w:numPr>
      </w:pPr>
      <w:r>
        <w:lastRenderedPageBreak/>
        <w:t>Bâtiments réservés aux act</w:t>
      </w:r>
      <w:r>
        <w:t>ivités de camping et caravaning</w:t>
      </w:r>
      <w:r>
        <w:t>:</w:t>
      </w:r>
    </w:p>
    <w:p w14:paraId="2ADBA565" w14:textId="77777777" w:rsidR="0032000B" w:rsidRDefault="0032000B" w:rsidP="0032000B">
      <w:pPr>
        <w:ind w:left="1440"/>
      </w:pPr>
      <w:r>
        <w:t>Le nombre de niveaux pleins est limité à 2(deux). Les combles ou étages en retrait peuvent</w:t>
      </w:r>
      <w:r>
        <w:t xml:space="preserve"> </w:t>
      </w:r>
      <w:r>
        <w:t>être aménagés sur un niveau au maximum et à concurrence d’une surface construite brute</w:t>
      </w:r>
      <w:r>
        <w:t xml:space="preserve"> </w:t>
      </w:r>
      <w:r>
        <w:t>inférieure ou égale à 80% de la surface construite brute du niveau directement inférieur.</w:t>
      </w:r>
    </w:p>
    <w:p w14:paraId="384F7C7B" w14:textId="483577CD" w:rsidR="0032000B" w:rsidRDefault="0032000B" w:rsidP="0032000B">
      <w:pPr>
        <w:pStyle w:val="ListParagraph"/>
        <w:numPr>
          <w:ilvl w:val="0"/>
          <w:numId w:val="10"/>
        </w:numPr>
      </w:pPr>
      <w:r>
        <w:t>Bâtiments rése</w:t>
      </w:r>
      <w:r>
        <w:t>rvés aux activités de plein air</w:t>
      </w:r>
      <w:r>
        <w:t>:</w:t>
      </w:r>
    </w:p>
    <w:p w14:paraId="037EB080" w14:textId="44F92100" w:rsidR="0032000B" w:rsidRDefault="0032000B" w:rsidP="0032000B">
      <w:pPr>
        <w:ind w:left="1440"/>
      </w:pPr>
      <w:r>
        <w:t>Le nombre de niveaux pleins est limité à 1(un). Les combles peuvent être aménagés sur un</w:t>
      </w:r>
      <w:r>
        <w:t xml:space="preserve"> </w:t>
      </w:r>
      <w:r>
        <w:t>niveau au maximum et à concurrence d’une surface construite brute inférieure ou égale à 80%</w:t>
      </w:r>
      <w:r>
        <w:t xml:space="preserve"> </w:t>
      </w:r>
      <w:r>
        <w:t>de la surface construite brute du niveau directement inférieur.</w:t>
      </w:r>
    </w:p>
    <w:p w14:paraId="2E45C7B6" w14:textId="24C39739" w:rsidR="0032000B" w:rsidRDefault="0032000B" w:rsidP="0032000B">
      <w:pPr>
        <w:pStyle w:val="ListParagraph"/>
        <w:numPr>
          <w:ilvl w:val="0"/>
          <w:numId w:val="9"/>
        </w:numPr>
      </w:pPr>
      <w:r>
        <w:t>Hauteur</w:t>
      </w:r>
    </w:p>
    <w:p w14:paraId="2FF8F68B" w14:textId="77777777" w:rsidR="0032000B" w:rsidRDefault="0032000B" w:rsidP="0032000B">
      <w:pPr>
        <w:ind w:left="720"/>
      </w:pPr>
      <w:r>
        <w:t>En dérogation aux définitions établies sous le titre M – Définitions du présent règlement, les</w:t>
      </w:r>
      <w:r>
        <w:t xml:space="preserve"> </w:t>
      </w:r>
      <w:r>
        <w:t>hauteurs se mesurent par rappo</w:t>
      </w:r>
      <w:r>
        <w:t>rt au terrain naturel attenant.</w:t>
      </w:r>
    </w:p>
    <w:p w14:paraId="1F7BEB66" w14:textId="77777777" w:rsidR="0032000B" w:rsidRDefault="0032000B" w:rsidP="0032000B">
      <w:pPr>
        <w:pStyle w:val="ListParagraph"/>
        <w:numPr>
          <w:ilvl w:val="0"/>
          <w:numId w:val="10"/>
        </w:numPr>
      </w:pPr>
      <w:r>
        <w:t>La hauteur maximale à la cor</w:t>
      </w:r>
      <w:r>
        <w:t>niche ou à l’acrotère est fixée</w:t>
      </w:r>
      <w:r>
        <w:t>:</w:t>
      </w:r>
    </w:p>
    <w:p w14:paraId="028AE420" w14:textId="77777777" w:rsidR="0032000B" w:rsidRDefault="0032000B" w:rsidP="0032000B">
      <w:pPr>
        <w:pStyle w:val="ListParagraph"/>
        <w:numPr>
          <w:ilvl w:val="1"/>
          <w:numId w:val="10"/>
        </w:numPr>
      </w:pPr>
      <w:proofErr w:type="gramStart"/>
      <w:r>
        <w:t>à</w:t>
      </w:r>
      <w:proofErr w:type="gramEnd"/>
      <w:r>
        <w:t xml:space="preserve"> 10m pour les bâtiments érigés sur 3 niveaux pleins,</w:t>
      </w:r>
    </w:p>
    <w:p w14:paraId="268CD46B" w14:textId="77777777" w:rsidR="0032000B" w:rsidRDefault="0032000B" w:rsidP="0032000B">
      <w:pPr>
        <w:pStyle w:val="ListParagraph"/>
        <w:numPr>
          <w:ilvl w:val="1"/>
          <w:numId w:val="10"/>
        </w:numPr>
      </w:pPr>
      <w:proofErr w:type="gramStart"/>
      <w:r>
        <w:t>à</w:t>
      </w:r>
      <w:proofErr w:type="gramEnd"/>
      <w:r>
        <w:t xml:space="preserve"> 8m pour les bâtiments érigés sur 2 niveaux pleins,</w:t>
      </w:r>
    </w:p>
    <w:p w14:paraId="741F747C" w14:textId="77777777" w:rsidR="0032000B" w:rsidRDefault="0032000B" w:rsidP="0032000B">
      <w:pPr>
        <w:pStyle w:val="ListParagraph"/>
        <w:numPr>
          <w:ilvl w:val="1"/>
          <w:numId w:val="10"/>
        </w:numPr>
      </w:pPr>
      <w:proofErr w:type="gramStart"/>
      <w:r>
        <w:t>à</w:t>
      </w:r>
      <w:proofErr w:type="gramEnd"/>
      <w:r>
        <w:t xml:space="preserve"> 5m pour les bâtiments érigés sur 1 niveau plein.</w:t>
      </w:r>
    </w:p>
    <w:p w14:paraId="2D51C85A" w14:textId="51F135DB" w:rsidR="0032000B" w:rsidRDefault="0032000B" w:rsidP="00426355">
      <w:pPr>
        <w:pStyle w:val="ListParagraph"/>
        <w:numPr>
          <w:ilvl w:val="1"/>
          <w:numId w:val="10"/>
        </w:numPr>
      </w:pPr>
      <w:r>
        <w:t xml:space="preserve">La hauteur hors </w:t>
      </w:r>
      <w:proofErr w:type="spellStart"/>
      <w:r>
        <w:t>tout</w:t>
      </w:r>
      <w:proofErr w:type="spellEnd"/>
      <w:r>
        <w:t xml:space="preserve"> des constructions légères et installations est limitée en tout point à</w:t>
      </w:r>
      <w:r>
        <w:t xml:space="preserve"> </w:t>
      </w:r>
      <w:r>
        <w:t>4m par rapport au terrain aménagé attenant.</w:t>
      </w:r>
    </w:p>
    <w:p w14:paraId="357FDE9E" w14:textId="53ED473A" w:rsidR="0032000B" w:rsidRDefault="0032000B" w:rsidP="0032000B">
      <w:pPr>
        <w:pStyle w:val="ListParagraph"/>
        <w:numPr>
          <w:ilvl w:val="0"/>
          <w:numId w:val="9"/>
        </w:numPr>
      </w:pPr>
      <w:r>
        <w:t>Profondeur</w:t>
      </w:r>
    </w:p>
    <w:p w14:paraId="058C168A" w14:textId="77777777" w:rsidR="0032000B" w:rsidRDefault="0032000B" w:rsidP="0032000B">
      <w:pPr>
        <w:ind w:left="720"/>
      </w:pPr>
      <w:r>
        <w:t>La profondeur des bâtiments est limitée à 14m.</w:t>
      </w:r>
    </w:p>
    <w:p w14:paraId="6A495604" w14:textId="31B968CB" w:rsidR="0032000B" w:rsidRPr="0032000B" w:rsidRDefault="0032000B" w:rsidP="0032000B">
      <w:pPr>
        <w:pStyle w:val="Heading1"/>
      </w:pPr>
      <w:r w:rsidRPr="0032000B">
        <w:t>Art. 58 Toitures</w:t>
      </w:r>
    </w:p>
    <w:p w14:paraId="0A669468" w14:textId="76A92552" w:rsidR="0032000B" w:rsidRDefault="0032000B" w:rsidP="0032000B">
      <w:r>
        <w:t>Dans le cas de toiture plate, la toiture de l’étage en retrait de la construction principale doit</w:t>
      </w:r>
      <w:r>
        <w:t xml:space="preserve"> </w:t>
      </w:r>
      <w:r>
        <w:t>obligatoirement être végétalisée à raison de 80% minimum de sa superficie. En dérogation à ce</w:t>
      </w:r>
      <w:r>
        <w:t xml:space="preserve"> </w:t>
      </w:r>
      <w:r>
        <w:t>qui précède, les surfaces occupées par les installations des panneaux photovoltaïques, pompes à</w:t>
      </w:r>
      <w:r>
        <w:t xml:space="preserve"> </w:t>
      </w:r>
      <w:r>
        <w:t>chaleur et panneaux solaires thermiques seront exemptes du calcul des surfaces végétalisées à</w:t>
      </w:r>
      <w:r>
        <w:t xml:space="preserve"> </w:t>
      </w:r>
      <w:r>
        <w:t>80%.</w:t>
      </w:r>
    </w:p>
    <w:p w14:paraId="1C580ADD" w14:textId="57F32FA4" w:rsidR="0032000B" w:rsidRDefault="0032000B" w:rsidP="0032000B">
      <w:pPr>
        <w:pStyle w:val="Heading1"/>
      </w:pPr>
      <w:r>
        <w:t>A</w:t>
      </w:r>
      <w:r>
        <w:t>rt. 59 Constructions en sous-sol</w:t>
      </w:r>
    </w:p>
    <w:p w14:paraId="7E317331" w14:textId="2FDC6B28" w:rsidR="0032000B" w:rsidRDefault="0032000B" w:rsidP="0032000B">
      <w:r>
        <w:t>Les constructions en sous-sol autres que fondations et ouvrages techniques (viabilisation,</w:t>
      </w:r>
      <w:r>
        <w:t xml:space="preserve"> </w:t>
      </w:r>
      <w:r>
        <w:t>assainissement) sont interdites.</w:t>
      </w:r>
    </w:p>
    <w:p w14:paraId="4A1D077A" w14:textId="5C809DD1" w:rsidR="0032000B" w:rsidRDefault="0032000B" w:rsidP="0032000B">
      <w:pPr>
        <w:pStyle w:val="Heading1"/>
      </w:pPr>
      <w:r>
        <w:t>A</w:t>
      </w:r>
      <w:r>
        <w:t>rt. 60 Corniches, rives de toiture</w:t>
      </w:r>
      <w:bookmarkStart w:id="0" w:name="_GoBack"/>
      <w:bookmarkEnd w:id="0"/>
      <w:r>
        <w:t>, auvents et marquises</w:t>
      </w:r>
    </w:p>
    <w:p w14:paraId="6AF99FDC" w14:textId="448F85EE" w:rsidR="0032000B" w:rsidRDefault="0032000B" w:rsidP="0032000B">
      <w:r>
        <w:t>La saillie maximale des corniches et rives de toiture par rapport aux façades est limitée à 0,50m,</w:t>
      </w:r>
      <w:r>
        <w:t xml:space="preserve"> </w:t>
      </w:r>
      <w:r>
        <w:t>égout de toiture non compris.</w:t>
      </w:r>
    </w:p>
    <w:p w14:paraId="0576A8D8" w14:textId="77777777" w:rsidR="0032000B" w:rsidRDefault="0032000B" w:rsidP="0032000B">
      <w:r>
        <w:t>La saillie maximale des auvents est limitée à 2,50m.</w:t>
      </w:r>
    </w:p>
    <w:p w14:paraId="34382BEE" w14:textId="34281D09" w:rsidR="0032000B" w:rsidRDefault="0032000B" w:rsidP="0032000B">
      <w:pPr>
        <w:pStyle w:val="Heading1"/>
      </w:pPr>
      <w:r>
        <w:lastRenderedPageBreak/>
        <w:t>A</w:t>
      </w:r>
      <w:r>
        <w:t>rt. 61 Dispositions dérogatoires</w:t>
      </w:r>
    </w:p>
    <w:p w14:paraId="7936C6C4" w14:textId="31A64793" w:rsidR="0032000B" w:rsidRPr="007D461A" w:rsidRDefault="0032000B" w:rsidP="0032000B">
      <w:r>
        <w:t>A titre exceptionnel, le bourgmestre pourra déroger aux prescriptions ci-avant lorsqu’elles sont</w:t>
      </w:r>
      <w:r>
        <w:t xml:space="preserve"> </w:t>
      </w:r>
      <w:r>
        <w:t>liées aux reculs, aux hauteurs des constructions et aux profondeurs, ceci pour des raisons</w:t>
      </w:r>
      <w:r>
        <w:t xml:space="preserve"> </w:t>
      </w:r>
      <w:r>
        <w:t>urbanistiques et esthétiques, ainsi que pour des équipements d’utilité publique.</w:t>
      </w:r>
    </w:p>
    <w:sectPr w:rsidR="0032000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431"/>
    <w:multiLevelType w:val="hybridMultilevel"/>
    <w:tmpl w:val="5B567130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F2617"/>
    <w:multiLevelType w:val="hybridMultilevel"/>
    <w:tmpl w:val="E1EA74A0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153A7"/>
    <w:multiLevelType w:val="hybridMultilevel"/>
    <w:tmpl w:val="FA2CED94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D208FD"/>
    <w:multiLevelType w:val="hybridMultilevel"/>
    <w:tmpl w:val="4106EDBE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2000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2024-04-30T13:56:00Z</dcterms:modified>
</cp:coreProperties>
</file>