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D39C0" w14:textId="6809B5C4" w:rsidR="001D52EA" w:rsidRPr="001D52EA" w:rsidRDefault="001D52EA" w:rsidP="001D52EA">
      <w:pPr>
        <w:pStyle w:val="Heading1"/>
        <w:rPr>
          <w:lang w:val="fr-FR"/>
        </w:rPr>
      </w:pPr>
      <w:r w:rsidRPr="001D52EA">
        <w:rPr>
          <w:lang w:val="fr-FR"/>
        </w:rPr>
        <w:t>Art. 26</w:t>
      </w:r>
      <w:r>
        <w:rPr>
          <w:lang w:val="fr-FR"/>
        </w:rPr>
        <w:t xml:space="preserve"> Les biotopes protégés (repris à titre purement informatif et indicatif et non exhaustif)</w:t>
      </w:r>
    </w:p>
    <w:p w14:paraId="34DD4EAC" w14:textId="77777777" w:rsidR="001D52EA" w:rsidRPr="001D52EA" w:rsidRDefault="001D52EA" w:rsidP="001D52EA">
      <w:pPr>
        <w:rPr>
          <w:lang w:val="fr-FR"/>
        </w:rPr>
      </w:pPr>
      <w:r w:rsidRPr="001D52EA">
        <w:rPr>
          <w:lang w:val="fr-FR"/>
        </w:rPr>
        <w:t>Les biotopes, tels qu’identifiés en application de la loi sur la protection de la nature et des ressources naturelles, sont repris dans la partie graphique du Plan, à titre informatif et indicatif et non exhaustif.</w:t>
      </w:r>
    </w:p>
    <w:p w14:paraId="291FE0BF" w14:textId="77777777" w:rsidR="001D52EA" w:rsidRPr="001D52EA" w:rsidRDefault="001D52EA" w:rsidP="001D52EA">
      <w:pPr>
        <w:rPr>
          <w:lang w:val="fr-FR"/>
        </w:rPr>
      </w:pPr>
      <w:r w:rsidRPr="001D52EA">
        <w:rPr>
          <w:lang w:val="fr-FR"/>
        </w:rPr>
        <w:t>La fidélité, l’exactitude, l’actualité, la fiabilité et l’intégralité des informations relatives à ces biotopes doivent être confirmées, à charge du demandeur, à chaque fois qu’un projet d’aménagement et/ou de construction porte sur des terrains concernés par la présence d’un ou de plusieurs de ces biotopes.</w:t>
      </w:r>
    </w:p>
    <w:p w14:paraId="38FDEE07" w14:textId="578F1B9C" w:rsidR="006605E2" w:rsidRDefault="001D52EA" w:rsidP="001D52EA">
      <w:pPr>
        <w:rPr>
          <w:lang w:val="fr-FR"/>
        </w:rPr>
      </w:pPr>
      <w:r w:rsidRPr="001D52EA">
        <w:rPr>
          <w:lang w:val="fr-FR"/>
        </w:rPr>
        <w:t>Les dispositions de la loi précitée s’appliquent de plein droit sur tout le territoire communal nonobstant les indications informatives figurant dans la partie graphique du PAG.</w:t>
      </w:r>
      <w:bookmarkStart w:id="0" w:name="_GoBack"/>
      <w:bookmarkEnd w:id="0"/>
    </w:p>
    <w:sectPr w:rsid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D52E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F2D6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2022-03-08T07:23:00Z</dcterms:modified>
</cp:coreProperties>
</file>