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D0D7145" w14:textId="7DCE0D82" w:rsidR="007E1CAB" w:rsidRPr="007E1CAB" w:rsidRDefault="007E1CAB" w:rsidP="007E1CAB">
      <w:pPr>
        <w:pStyle w:val="Heading1"/>
        <w:rPr>
          <w:lang w:val="fr-FR"/>
        </w:rPr>
      </w:pPr>
      <w:r w:rsidRPr="007E1CAB">
        <w:rPr>
          <w:lang w:val="fr-FR"/>
        </w:rPr>
        <w:t>Art. 11</w:t>
      </w:r>
      <w:r>
        <w:rPr>
          <w:lang w:val="fr-FR"/>
        </w:rPr>
        <w:t xml:space="preserve"> Emplacements de stationnement</w:t>
      </w:r>
    </w:p>
    <w:p w14:paraId="77BF1FB5" w14:textId="71B0D174" w:rsidR="007E1CAB" w:rsidRPr="007E1CAB" w:rsidRDefault="007E1CAB" w:rsidP="007E1CAB">
      <w:pPr>
        <w:pStyle w:val="Heading2"/>
        <w:rPr>
          <w:lang w:val="fr-FR"/>
        </w:rPr>
      </w:pPr>
      <w:r w:rsidRPr="007E1CAB">
        <w:rPr>
          <w:lang w:val="fr-FR"/>
        </w:rPr>
        <w:t>Art. 11.1</w:t>
      </w:r>
      <w:r>
        <w:rPr>
          <w:lang w:val="fr-FR"/>
        </w:rPr>
        <w:t xml:space="preserve"> Stationnement automobile</w:t>
      </w:r>
    </w:p>
    <w:p w14:paraId="0CA8E757" w14:textId="1F62A87F" w:rsidR="0025374D" w:rsidRPr="0025374D" w:rsidRDefault="0025374D" w:rsidP="0025374D">
      <w:pPr>
        <w:rPr>
          <w:lang w:val="fr-FR"/>
        </w:rPr>
      </w:pPr>
      <w:r w:rsidRPr="0025374D">
        <w:rPr>
          <w:lang w:val="fr-FR"/>
        </w:rPr>
        <w:t>En cas de construction nouvelle ou de transformation d’un immeuble qui prévoit une augmentation du nombre d’unités de logements les propriétaires doivent créer à leurs frais et sur fonds privé des emplacements de stationnement conformément aux dispositions</w:t>
      </w:r>
      <w:r>
        <w:rPr>
          <w:lang w:val="fr-FR"/>
        </w:rPr>
        <w:t xml:space="preserve"> suivantes</w:t>
      </w:r>
      <w:r w:rsidRPr="0025374D">
        <w:rPr>
          <w:lang w:val="fr-FR"/>
        </w:rPr>
        <w:t>:</w:t>
      </w:r>
    </w:p>
    <w:p w14:paraId="683B819F" w14:textId="77777777" w:rsidR="0025374D" w:rsidRDefault="0025374D" w:rsidP="0025374D">
      <w:pPr>
        <w:pStyle w:val="ListParagraph"/>
        <w:numPr>
          <w:ilvl w:val="0"/>
          <w:numId w:val="12"/>
        </w:numPr>
        <w:rPr>
          <w:lang w:val="fr-FR"/>
        </w:rPr>
      </w:pPr>
      <w:r w:rsidRPr="0025374D">
        <w:rPr>
          <w:lang w:val="fr-FR"/>
        </w:rPr>
        <w:t>1 emplacement par unité de logement dans les immeubles collectifs de 60 m</w:t>
      </w:r>
      <w:r w:rsidRPr="0025374D">
        <w:rPr>
          <w:vertAlign w:val="superscript"/>
          <w:lang w:val="fr-FR"/>
        </w:rPr>
        <w:t>2</w:t>
      </w:r>
      <w:r w:rsidRPr="0025374D">
        <w:rPr>
          <w:lang w:val="fr-FR"/>
        </w:rPr>
        <w:t xml:space="preserve"> de surface construite brute,</w:t>
      </w:r>
    </w:p>
    <w:p w14:paraId="4EC6563D" w14:textId="77777777" w:rsidR="0025374D" w:rsidRDefault="0025374D" w:rsidP="0025374D">
      <w:pPr>
        <w:pStyle w:val="ListParagraph"/>
        <w:numPr>
          <w:ilvl w:val="0"/>
          <w:numId w:val="12"/>
        </w:numPr>
        <w:rPr>
          <w:lang w:val="fr-FR"/>
        </w:rPr>
      </w:pPr>
      <w:r w:rsidRPr="0025374D">
        <w:rPr>
          <w:lang w:val="fr-FR"/>
        </w:rPr>
        <w:t>1,5 emplacement par unité de logement dans les immeubles collectifs de 60 m</w:t>
      </w:r>
      <w:r w:rsidRPr="0025374D">
        <w:rPr>
          <w:vertAlign w:val="superscript"/>
          <w:lang w:val="fr-FR"/>
        </w:rPr>
        <w:t>2</w:t>
      </w:r>
      <w:r w:rsidRPr="0025374D">
        <w:rPr>
          <w:lang w:val="fr-FR"/>
        </w:rPr>
        <w:t xml:space="preserve"> à 90 m</w:t>
      </w:r>
      <w:r w:rsidRPr="0025374D">
        <w:rPr>
          <w:vertAlign w:val="superscript"/>
          <w:lang w:val="fr-FR"/>
        </w:rPr>
        <w:t>2</w:t>
      </w:r>
      <w:r w:rsidRPr="0025374D">
        <w:rPr>
          <w:lang w:val="fr-FR"/>
        </w:rPr>
        <w:t xml:space="preserve"> de surface construite brute,</w:t>
      </w:r>
    </w:p>
    <w:p w14:paraId="17FB6DB1" w14:textId="77777777" w:rsidR="0025374D" w:rsidRDefault="0025374D" w:rsidP="0025374D">
      <w:pPr>
        <w:pStyle w:val="ListParagraph"/>
        <w:numPr>
          <w:ilvl w:val="0"/>
          <w:numId w:val="12"/>
        </w:numPr>
        <w:rPr>
          <w:lang w:val="fr-FR"/>
        </w:rPr>
      </w:pPr>
      <w:r w:rsidRPr="0025374D">
        <w:rPr>
          <w:lang w:val="fr-FR"/>
        </w:rPr>
        <w:t>2 emplacements par unité de logement dans les immeubles collectifs de plus de 90 m</w:t>
      </w:r>
      <w:r w:rsidRPr="0025374D">
        <w:rPr>
          <w:vertAlign w:val="superscript"/>
          <w:lang w:val="fr-FR"/>
        </w:rPr>
        <w:t>2</w:t>
      </w:r>
      <w:r w:rsidRPr="0025374D">
        <w:rPr>
          <w:lang w:val="fr-FR"/>
        </w:rPr>
        <w:t xml:space="preserve"> de surface construite brute</w:t>
      </w:r>
    </w:p>
    <w:p w14:paraId="75C196FC" w14:textId="77777777" w:rsidR="0025374D" w:rsidRDefault="0025374D" w:rsidP="0025374D">
      <w:pPr>
        <w:pStyle w:val="ListParagraph"/>
        <w:numPr>
          <w:ilvl w:val="0"/>
          <w:numId w:val="12"/>
        </w:numPr>
        <w:rPr>
          <w:lang w:val="fr-FR"/>
        </w:rPr>
      </w:pPr>
      <w:r w:rsidRPr="0025374D">
        <w:rPr>
          <w:lang w:val="fr-FR"/>
        </w:rPr>
        <w:t>1 emplacement par maison unifamiliale,</w:t>
      </w:r>
    </w:p>
    <w:p w14:paraId="3950FBD4" w14:textId="77777777" w:rsidR="0025374D" w:rsidRDefault="0025374D" w:rsidP="0025374D">
      <w:pPr>
        <w:pStyle w:val="ListParagraph"/>
        <w:numPr>
          <w:ilvl w:val="0"/>
          <w:numId w:val="12"/>
        </w:numPr>
        <w:rPr>
          <w:lang w:val="fr-FR"/>
        </w:rPr>
      </w:pPr>
      <w:r w:rsidRPr="0025374D">
        <w:rPr>
          <w:lang w:val="fr-FR"/>
        </w:rPr>
        <w:t>1 emplacement par logement intégré,</w:t>
      </w:r>
    </w:p>
    <w:p w14:paraId="08255A2F" w14:textId="77777777" w:rsidR="0025374D" w:rsidRDefault="0025374D" w:rsidP="0025374D">
      <w:pPr>
        <w:pStyle w:val="ListParagraph"/>
        <w:numPr>
          <w:ilvl w:val="0"/>
          <w:numId w:val="12"/>
        </w:numPr>
        <w:rPr>
          <w:lang w:val="fr-FR"/>
        </w:rPr>
      </w:pPr>
      <w:r w:rsidRPr="0025374D">
        <w:rPr>
          <w:lang w:val="fr-FR"/>
        </w:rPr>
        <w:t>1 emplacement par immeuble de logements situés dans les structures médicales ou paramédicales, les maisons de retraite,</w:t>
      </w:r>
    </w:p>
    <w:p w14:paraId="3C2E11F8" w14:textId="77777777" w:rsidR="0025374D" w:rsidRDefault="0025374D" w:rsidP="0025374D">
      <w:pPr>
        <w:pStyle w:val="ListParagraph"/>
        <w:numPr>
          <w:ilvl w:val="0"/>
          <w:numId w:val="12"/>
        </w:numPr>
        <w:rPr>
          <w:lang w:val="fr-FR"/>
        </w:rPr>
      </w:pPr>
      <w:r w:rsidRPr="0025374D">
        <w:rPr>
          <w:lang w:val="fr-FR"/>
        </w:rPr>
        <w:t>1 emplacement par immeuble de logements destinés à l’accueil de demandeurs de protection internationale,</w:t>
      </w:r>
    </w:p>
    <w:p w14:paraId="59118B2E" w14:textId="42D68EB8" w:rsidR="0025374D" w:rsidRPr="0025374D" w:rsidRDefault="0025374D" w:rsidP="0025374D">
      <w:pPr>
        <w:pStyle w:val="ListParagraph"/>
        <w:numPr>
          <w:ilvl w:val="0"/>
          <w:numId w:val="12"/>
        </w:numPr>
        <w:rPr>
          <w:lang w:val="fr-FR"/>
        </w:rPr>
      </w:pPr>
      <w:r w:rsidRPr="0025374D">
        <w:rPr>
          <w:lang w:val="fr-FR"/>
        </w:rPr>
        <w:t>1 emplacement par tranche de 60 m</w:t>
      </w:r>
      <w:r w:rsidRPr="0025374D">
        <w:rPr>
          <w:vertAlign w:val="superscript"/>
          <w:lang w:val="fr-FR"/>
        </w:rPr>
        <w:t>2</w:t>
      </w:r>
      <w:r w:rsidRPr="0025374D">
        <w:rPr>
          <w:lang w:val="fr-FR"/>
        </w:rPr>
        <w:t xml:space="preserve"> de surface construite brute pour les cafés, les restaurants, les établissements industriels et artisanaux et les surfaces commerciales.</w:t>
      </w:r>
    </w:p>
    <w:p w14:paraId="111553E2" w14:textId="77777777" w:rsidR="0025374D" w:rsidRPr="0025374D" w:rsidRDefault="0025374D" w:rsidP="0025374D">
      <w:pPr>
        <w:rPr>
          <w:lang w:val="fr-FR"/>
        </w:rPr>
      </w:pPr>
      <w:r w:rsidRPr="0025374D">
        <w:rPr>
          <w:lang w:val="fr-FR"/>
        </w:rPr>
        <w:t xml:space="preserve">Pour les logements de type </w:t>
      </w:r>
      <w:proofErr w:type="spellStart"/>
      <w:r w:rsidRPr="0025374D">
        <w:rPr>
          <w:lang w:val="fr-FR"/>
        </w:rPr>
        <w:t>co</w:t>
      </w:r>
      <w:proofErr w:type="spellEnd"/>
      <w:r w:rsidRPr="0025374D">
        <w:rPr>
          <w:lang w:val="fr-FR"/>
        </w:rPr>
        <w:t xml:space="preserve">-living ou toute autre forme d’entité similaire, sont à prévoir au moins 1 emplacement par entité de logement de type </w:t>
      </w:r>
      <w:proofErr w:type="spellStart"/>
      <w:r w:rsidRPr="0025374D">
        <w:rPr>
          <w:lang w:val="fr-FR"/>
        </w:rPr>
        <w:t>co</w:t>
      </w:r>
      <w:proofErr w:type="spellEnd"/>
      <w:r w:rsidRPr="0025374D">
        <w:rPr>
          <w:lang w:val="fr-FR"/>
        </w:rPr>
        <w:t>-living ou toute autre forme d’entité similaire.</w:t>
      </w:r>
    </w:p>
    <w:p w14:paraId="7A3FB55A" w14:textId="77777777" w:rsidR="0025374D" w:rsidRPr="0025374D" w:rsidRDefault="0025374D" w:rsidP="0025374D">
      <w:pPr>
        <w:rPr>
          <w:lang w:val="fr-FR"/>
        </w:rPr>
      </w:pPr>
      <w:r w:rsidRPr="0025374D">
        <w:rPr>
          <w:lang w:val="fr-FR"/>
        </w:rPr>
        <w:t>Pour les chambres meublées, sont à prévoir 1 emplacement par tranche de 2 chambres meublées.</w:t>
      </w:r>
    </w:p>
    <w:p w14:paraId="791D3CFF" w14:textId="77777777" w:rsidR="0025374D" w:rsidRPr="0025374D" w:rsidRDefault="0025374D" w:rsidP="0025374D">
      <w:pPr>
        <w:rPr>
          <w:lang w:val="fr-FR"/>
        </w:rPr>
      </w:pPr>
      <w:r w:rsidRPr="0025374D">
        <w:rPr>
          <w:lang w:val="fr-FR"/>
        </w:rPr>
        <w:t>Pour les logements étudiants, sont à prévoir au moins 3 emplacements pour 10 unités de logement. A partir de la 11</w:t>
      </w:r>
      <w:r w:rsidRPr="0025374D">
        <w:rPr>
          <w:vertAlign w:val="superscript"/>
          <w:lang w:val="fr-FR"/>
        </w:rPr>
        <w:t>ème</w:t>
      </w:r>
      <w:r w:rsidRPr="0025374D">
        <w:rPr>
          <w:lang w:val="fr-FR"/>
        </w:rPr>
        <w:t xml:space="preserve"> unité de logement le nombre d’emplacements de stationnement est à arrondir à l’unité inférieure.</w:t>
      </w:r>
    </w:p>
    <w:p w14:paraId="38FDEE07" w14:textId="4E742ADD" w:rsidR="006605E2" w:rsidRDefault="0025374D" w:rsidP="0025374D">
      <w:pPr>
        <w:rPr>
          <w:lang w:val="fr-FR"/>
        </w:rPr>
      </w:pPr>
      <w:r w:rsidRPr="0025374D">
        <w:rPr>
          <w:lang w:val="fr-FR"/>
        </w:rPr>
        <w:t>Pour les logements des séniors, sont à prévoir au moins 3 emplacements pour 10 unités de logement. A partir de la 11</w:t>
      </w:r>
      <w:r w:rsidRPr="0025374D">
        <w:rPr>
          <w:vertAlign w:val="superscript"/>
          <w:lang w:val="fr-FR"/>
        </w:rPr>
        <w:t>ème</w:t>
      </w:r>
      <w:r w:rsidRPr="0025374D">
        <w:rPr>
          <w:lang w:val="fr-FR"/>
        </w:rPr>
        <w:t xml:space="preserve"> unité de logement le nombre d’emplacements de stationnement est à arrondir à l’unité inférieure.</w:t>
      </w:r>
    </w:p>
    <w:p w14:paraId="73D419BC" w14:textId="77777777" w:rsidR="0025374D" w:rsidRPr="0025374D" w:rsidRDefault="0025374D" w:rsidP="0025374D">
      <w:pPr>
        <w:rPr>
          <w:lang w:val="fr-FR"/>
        </w:rPr>
      </w:pPr>
      <w:r w:rsidRPr="0025374D">
        <w:rPr>
          <w:lang w:val="fr-FR"/>
        </w:rPr>
        <w:t>Pour les logements encadrés et subventionnés, sont à prévoir au moins 1 emplacement pour 10 unités de logement. A partir de la 11ème unité de logement le nombre d’emplacements de stationnement est à arrondir à l’unité inférieure.</w:t>
      </w:r>
    </w:p>
    <w:p w14:paraId="2AEC3164" w14:textId="77777777" w:rsidR="0025374D" w:rsidRPr="0025374D" w:rsidRDefault="0025374D" w:rsidP="0025374D">
      <w:pPr>
        <w:rPr>
          <w:lang w:val="fr-FR"/>
        </w:rPr>
      </w:pPr>
      <w:r w:rsidRPr="0025374D">
        <w:rPr>
          <w:lang w:val="fr-FR"/>
        </w:rPr>
        <w:lastRenderedPageBreak/>
        <w:t>Dans le cas où les logements ne seraient plus occupés en tant que logements de service ainsi que les logements situés dans les structures médicales ou paramédicales, les maisons de retraite, les internats, les logements pour étudiants, les logements locatifs sociaux et les logements destinés à l’accueil de demandeurs de protection internationale, les taxes payables selon le présent article seront dues, même ultérieurement, à partir du moment du changement d’affectation et à défaut de pouvoir y aménager les emplacements alors requis.</w:t>
      </w:r>
    </w:p>
    <w:p w14:paraId="422F98FA" w14:textId="2AEDD38C" w:rsidR="0025374D" w:rsidRPr="0025374D" w:rsidRDefault="0025374D" w:rsidP="0025374D">
      <w:pPr>
        <w:rPr>
          <w:lang w:val="fr-FR"/>
        </w:rPr>
      </w:pPr>
      <w:r w:rsidRPr="0025374D">
        <w:rPr>
          <w:lang w:val="fr-FR"/>
        </w:rPr>
        <w:t xml:space="preserve">Dans les PAP </w:t>
      </w:r>
      <w:r>
        <w:rPr>
          <w:lang w:val="fr-FR"/>
        </w:rPr>
        <w:t>« </w:t>
      </w:r>
      <w:r w:rsidRPr="0025374D">
        <w:rPr>
          <w:lang w:val="fr-FR"/>
        </w:rPr>
        <w:t>nouveaux quartiers</w:t>
      </w:r>
      <w:r>
        <w:rPr>
          <w:lang w:val="fr-FR"/>
        </w:rPr>
        <w:t> »</w:t>
      </w:r>
      <w:r w:rsidRPr="0025374D">
        <w:rPr>
          <w:lang w:val="fr-FR"/>
        </w:rPr>
        <w:t xml:space="preserve"> et dans les PAP </w:t>
      </w:r>
      <w:r>
        <w:rPr>
          <w:lang w:val="fr-FR"/>
        </w:rPr>
        <w:t>« </w:t>
      </w:r>
      <w:r w:rsidRPr="0025374D">
        <w:rPr>
          <w:lang w:val="fr-FR"/>
        </w:rPr>
        <w:t>quartiers existants</w:t>
      </w:r>
      <w:r>
        <w:rPr>
          <w:lang w:val="fr-FR"/>
        </w:rPr>
        <w:t> »</w:t>
      </w:r>
      <w:r w:rsidRPr="0025374D">
        <w:rPr>
          <w:lang w:val="fr-FR"/>
        </w:rPr>
        <w:t xml:space="preserve"> maintenus en tant que PAP approuvés en vertu de l’Art. 25. </w:t>
      </w:r>
      <w:proofErr w:type="gramStart"/>
      <w:r w:rsidRPr="0025374D">
        <w:rPr>
          <w:lang w:val="fr-FR"/>
        </w:rPr>
        <w:t>une</w:t>
      </w:r>
      <w:proofErr w:type="gramEnd"/>
      <w:r w:rsidRPr="0025374D">
        <w:rPr>
          <w:lang w:val="fr-FR"/>
        </w:rPr>
        <w:t xml:space="preserve"> exception relative au nombre minimal d’emplacements de stationnement à aménager par parcelle peut être</w:t>
      </w:r>
      <w:r>
        <w:rPr>
          <w:lang w:val="fr-FR"/>
        </w:rPr>
        <w:t xml:space="preserve"> accordée dans les cas suivants</w:t>
      </w:r>
      <w:r w:rsidRPr="0025374D">
        <w:rPr>
          <w:lang w:val="fr-FR"/>
        </w:rPr>
        <w:t>:</w:t>
      </w:r>
    </w:p>
    <w:p w14:paraId="05EDF581" w14:textId="77777777" w:rsidR="0025374D" w:rsidRDefault="0025374D" w:rsidP="0025374D">
      <w:pPr>
        <w:pStyle w:val="ListParagraph"/>
        <w:numPr>
          <w:ilvl w:val="0"/>
          <w:numId w:val="13"/>
        </w:numPr>
        <w:rPr>
          <w:lang w:val="fr-FR"/>
        </w:rPr>
      </w:pPr>
      <w:proofErr w:type="gramStart"/>
      <w:r w:rsidRPr="0025374D">
        <w:rPr>
          <w:lang w:val="fr-FR"/>
        </w:rPr>
        <w:t>un</w:t>
      </w:r>
      <w:proofErr w:type="gramEnd"/>
      <w:r w:rsidRPr="0025374D">
        <w:rPr>
          <w:lang w:val="fr-FR"/>
        </w:rPr>
        <w:t xml:space="preserve"> quartier répondant à un concept de mobilité avec une clé réduite </w:t>
      </w:r>
      <w:r>
        <w:rPr>
          <w:lang w:val="fr-FR"/>
        </w:rPr>
        <w:t>d’emplacements de stationnement</w:t>
      </w:r>
      <w:r w:rsidRPr="0025374D">
        <w:rPr>
          <w:lang w:val="fr-FR"/>
        </w:rPr>
        <w:t>;</w:t>
      </w:r>
    </w:p>
    <w:p w14:paraId="6C8CE96B" w14:textId="77777777" w:rsidR="0025374D" w:rsidRDefault="0025374D" w:rsidP="0025374D">
      <w:pPr>
        <w:pStyle w:val="ListParagraph"/>
        <w:numPr>
          <w:ilvl w:val="0"/>
          <w:numId w:val="13"/>
        </w:numPr>
        <w:rPr>
          <w:lang w:val="fr-FR"/>
        </w:rPr>
      </w:pPr>
      <w:proofErr w:type="gramStart"/>
      <w:r w:rsidRPr="0025374D">
        <w:rPr>
          <w:lang w:val="fr-FR"/>
        </w:rPr>
        <w:t>des</w:t>
      </w:r>
      <w:proofErr w:type="gramEnd"/>
      <w:r w:rsidRPr="0025374D">
        <w:rPr>
          <w:lang w:val="fr-FR"/>
        </w:rPr>
        <w:t xml:space="preserve"> quartiers ou îlots ayant une desserte de transport en commun à très haute qualité</w:t>
      </w:r>
    </w:p>
    <w:p w14:paraId="4B025460" w14:textId="77777777" w:rsidR="0025374D" w:rsidRDefault="0025374D" w:rsidP="0025374D">
      <w:pPr>
        <w:pStyle w:val="ListParagraph"/>
        <w:numPr>
          <w:ilvl w:val="0"/>
          <w:numId w:val="13"/>
        </w:numPr>
        <w:rPr>
          <w:lang w:val="fr-FR"/>
        </w:rPr>
      </w:pPr>
      <w:proofErr w:type="gramStart"/>
      <w:r w:rsidRPr="0025374D">
        <w:rPr>
          <w:lang w:val="fr-FR"/>
        </w:rPr>
        <w:t>pour</w:t>
      </w:r>
      <w:proofErr w:type="gramEnd"/>
      <w:r w:rsidRPr="0025374D">
        <w:rPr>
          <w:lang w:val="fr-FR"/>
        </w:rPr>
        <w:t xml:space="preserve"> les PAP approuvés</w:t>
      </w:r>
    </w:p>
    <w:p w14:paraId="599D3CF8" w14:textId="1ADDD35D" w:rsidR="0025374D" w:rsidRPr="0025374D" w:rsidRDefault="0025374D" w:rsidP="0025374D">
      <w:pPr>
        <w:pStyle w:val="ListParagraph"/>
        <w:numPr>
          <w:ilvl w:val="0"/>
          <w:numId w:val="13"/>
        </w:numPr>
        <w:rPr>
          <w:lang w:val="fr-FR"/>
        </w:rPr>
      </w:pPr>
      <w:proofErr w:type="gramStart"/>
      <w:r w:rsidRPr="0025374D">
        <w:rPr>
          <w:lang w:val="fr-FR"/>
        </w:rPr>
        <w:t>pour</w:t>
      </w:r>
      <w:proofErr w:type="gramEnd"/>
      <w:r w:rsidRPr="0025374D">
        <w:rPr>
          <w:lang w:val="fr-FR"/>
        </w:rPr>
        <w:t xml:space="preserve"> ces cas exceptionnels une convention spécifique règle la mise en </w:t>
      </w:r>
      <w:proofErr w:type="spellStart"/>
      <w:r w:rsidRPr="0025374D">
        <w:rPr>
          <w:lang w:val="fr-FR"/>
        </w:rPr>
        <w:t>oeuvre</w:t>
      </w:r>
      <w:proofErr w:type="spellEnd"/>
      <w:r w:rsidRPr="0025374D">
        <w:rPr>
          <w:lang w:val="fr-FR"/>
        </w:rPr>
        <w:t>.</w:t>
      </w:r>
    </w:p>
    <w:p w14:paraId="5FF7C405" w14:textId="6BE58A48" w:rsidR="007E1CAB" w:rsidRPr="007E1CAB" w:rsidRDefault="007E1CAB" w:rsidP="007E1CAB">
      <w:pPr>
        <w:pStyle w:val="Heading2"/>
      </w:pPr>
      <w:r w:rsidRPr="007E1CAB">
        <w:t xml:space="preserve">Art. 11.2 Emplacements pour </w:t>
      </w:r>
      <w:proofErr w:type="spellStart"/>
      <w:r w:rsidRPr="007E1CAB">
        <w:t>vélo</w:t>
      </w:r>
      <w:proofErr w:type="spellEnd"/>
    </w:p>
    <w:p w14:paraId="6605036E" w14:textId="3486C16E" w:rsidR="0025374D" w:rsidRPr="0025374D" w:rsidRDefault="0025374D" w:rsidP="0025374D">
      <w:pPr>
        <w:rPr>
          <w:lang w:val="fr-FR"/>
        </w:rPr>
      </w:pPr>
      <w:r w:rsidRPr="0025374D">
        <w:rPr>
          <w:lang w:val="fr-FR"/>
        </w:rPr>
        <w:t>En cas de construction nouvelle le nombre minimum d’emplacements pour vélos requis est défini comme suit (à</w:t>
      </w:r>
      <w:r>
        <w:rPr>
          <w:lang w:val="fr-FR"/>
        </w:rPr>
        <w:t xml:space="preserve"> arrondir à l’unité supérieure)</w:t>
      </w:r>
      <w:r w:rsidRPr="0025374D">
        <w:rPr>
          <w:lang w:val="fr-FR"/>
        </w:rPr>
        <w:t>:</w:t>
      </w:r>
    </w:p>
    <w:p w14:paraId="6CA861EA" w14:textId="77777777" w:rsidR="0025374D" w:rsidRDefault="0025374D" w:rsidP="0025374D">
      <w:pPr>
        <w:pStyle w:val="ListParagraph"/>
        <w:numPr>
          <w:ilvl w:val="0"/>
          <w:numId w:val="14"/>
        </w:numPr>
        <w:rPr>
          <w:lang w:val="fr-FR"/>
        </w:rPr>
      </w:pPr>
      <w:proofErr w:type="gramStart"/>
      <w:r w:rsidRPr="0025374D">
        <w:rPr>
          <w:lang w:val="fr-FR"/>
        </w:rPr>
        <w:t>un</w:t>
      </w:r>
      <w:proofErr w:type="gramEnd"/>
      <w:r w:rsidRPr="0025374D">
        <w:rPr>
          <w:lang w:val="fr-FR"/>
        </w:rPr>
        <w:t xml:space="preserve"> emplacement par unité de logement de 60 m</w:t>
      </w:r>
      <w:r w:rsidRPr="0025374D">
        <w:rPr>
          <w:vertAlign w:val="superscript"/>
          <w:lang w:val="fr-FR"/>
        </w:rPr>
        <w:t>2</w:t>
      </w:r>
      <w:r w:rsidRPr="0025374D">
        <w:rPr>
          <w:lang w:val="fr-FR"/>
        </w:rPr>
        <w:t xml:space="preserve"> ou moins de surface construite brute d</w:t>
      </w:r>
      <w:r>
        <w:rPr>
          <w:lang w:val="fr-FR"/>
        </w:rPr>
        <w:t>ans les immeubles à appartement</w:t>
      </w:r>
      <w:r w:rsidRPr="0025374D">
        <w:rPr>
          <w:lang w:val="fr-FR"/>
        </w:rPr>
        <w:t>;</w:t>
      </w:r>
    </w:p>
    <w:p w14:paraId="33C2F192" w14:textId="77777777" w:rsidR="0025374D" w:rsidRDefault="0025374D" w:rsidP="0025374D">
      <w:pPr>
        <w:pStyle w:val="ListParagraph"/>
        <w:numPr>
          <w:ilvl w:val="0"/>
          <w:numId w:val="14"/>
        </w:numPr>
        <w:rPr>
          <w:lang w:val="fr-FR"/>
        </w:rPr>
      </w:pPr>
      <w:proofErr w:type="gramStart"/>
      <w:r w:rsidRPr="0025374D">
        <w:rPr>
          <w:lang w:val="fr-FR"/>
        </w:rPr>
        <w:t>deux</w:t>
      </w:r>
      <w:proofErr w:type="gramEnd"/>
      <w:r w:rsidRPr="0025374D">
        <w:rPr>
          <w:lang w:val="fr-FR"/>
        </w:rPr>
        <w:t xml:space="preserve"> emplacements par unité de logement dans les immeubles collectifs de 60 m</w:t>
      </w:r>
      <w:r w:rsidRPr="0025374D">
        <w:rPr>
          <w:vertAlign w:val="superscript"/>
          <w:lang w:val="fr-FR"/>
        </w:rPr>
        <w:t>2</w:t>
      </w:r>
      <w:r w:rsidRPr="0025374D">
        <w:rPr>
          <w:lang w:val="fr-FR"/>
        </w:rPr>
        <w:t xml:space="preserve"> ou plus de surface construite brute, à aménager à l'intérieur de la construction</w:t>
      </w:r>
    </w:p>
    <w:p w14:paraId="04471996" w14:textId="77777777" w:rsidR="0025374D" w:rsidRDefault="0025374D" w:rsidP="0025374D">
      <w:pPr>
        <w:pStyle w:val="ListParagraph"/>
        <w:numPr>
          <w:ilvl w:val="0"/>
          <w:numId w:val="14"/>
        </w:numPr>
        <w:rPr>
          <w:lang w:val="fr-FR"/>
        </w:rPr>
      </w:pPr>
      <w:proofErr w:type="gramStart"/>
      <w:r w:rsidRPr="0025374D">
        <w:rPr>
          <w:lang w:val="fr-FR"/>
        </w:rPr>
        <w:t>un</w:t>
      </w:r>
      <w:proofErr w:type="gramEnd"/>
      <w:r w:rsidRPr="0025374D">
        <w:rPr>
          <w:lang w:val="fr-FR"/>
        </w:rPr>
        <w:t xml:space="preserve"> emplacement par tranche 500 m</w:t>
      </w:r>
      <w:r w:rsidRPr="0025374D">
        <w:rPr>
          <w:vertAlign w:val="superscript"/>
          <w:lang w:val="fr-FR"/>
        </w:rPr>
        <w:t>2</w:t>
      </w:r>
      <w:r w:rsidRPr="0025374D">
        <w:rPr>
          <w:lang w:val="fr-FR"/>
        </w:rPr>
        <w:t xml:space="preserve"> de surface construite brute pour les bureaux, administrations et activités de services professionnels, de</w:t>
      </w:r>
      <w:r>
        <w:rPr>
          <w:lang w:val="fr-FR"/>
        </w:rPr>
        <w:t xml:space="preserve"> vente, de cafés et restaurants</w:t>
      </w:r>
      <w:r w:rsidRPr="0025374D">
        <w:rPr>
          <w:lang w:val="fr-FR"/>
        </w:rPr>
        <w:t>;</w:t>
      </w:r>
    </w:p>
    <w:p w14:paraId="2D6C1A4C" w14:textId="77777777" w:rsidR="0025374D" w:rsidRDefault="0025374D" w:rsidP="0025374D">
      <w:pPr>
        <w:pStyle w:val="ListParagraph"/>
        <w:numPr>
          <w:ilvl w:val="0"/>
          <w:numId w:val="14"/>
        </w:numPr>
        <w:rPr>
          <w:lang w:val="fr-FR"/>
        </w:rPr>
      </w:pPr>
      <w:proofErr w:type="gramStart"/>
      <w:r w:rsidRPr="0025374D">
        <w:rPr>
          <w:lang w:val="fr-FR"/>
        </w:rPr>
        <w:t>un</w:t>
      </w:r>
      <w:proofErr w:type="gramEnd"/>
      <w:r w:rsidRPr="0025374D">
        <w:rPr>
          <w:lang w:val="fr-FR"/>
        </w:rPr>
        <w:t xml:space="preserve"> emplacement par tranche de 100 m</w:t>
      </w:r>
      <w:r w:rsidRPr="0025374D">
        <w:rPr>
          <w:vertAlign w:val="superscript"/>
          <w:lang w:val="fr-FR"/>
        </w:rPr>
        <w:t>2</w:t>
      </w:r>
      <w:r w:rsidRPr="0025374D">
        <w:rPr>
          <w:lang w:val="fr-FR"/>
        </w:rPr>
        <w:t xml:space="preserve"> de surface construite brute de bureaux pour les établissements industriels et artisanaux;</w:t>
      </w:r>
    </w:p>
    <w:p w14:paraId="498B7340" w14:textId="77777777" w:rsidR="0025374D" w:rsidRDefault="0025374D" w:rsidP="0025374D">
      <w:pPr>
        <w:pStyle w:val="ListParagraph"/>
        <w:numPr>
          <w:ilvl w:val="0"/>
          <w:numId w:val="14"/>
        </w:numPr>
        <w:rPr>
          <w:lang w:val="fr-FR"/>
        </w:rPr>
      </w:pPr>
      <w:proofErr w:type="gramStart"/>
      <w:r w:rsidRPr="0025374D">
        <w:rPr>
          <w:lang w:val="fr-FR"/>
        </w:rPr>
        <w:t>un</w:t>
      </w:r>
      <w:proofErr w:type="gramEnd"/>
      <w:r w:rsidRPr="0025374D">
        <w:rPr>
          <w:lang w:val="fr-FR"/>
        </w:rPr>
        <w:t xml:space="preserve"> emplacement par 40 places visiteurs dans les infrastru</w:t>
      </w:r>
      <w:r>
        <w:rPr>
          <w:lang w:val="fr-FR"/>
        </w:rPr>
        <w:t>ctures culturelles et sportives</w:t>
      </w:r>
      <w:r w:rsidRPr="0025374D">
        <w:rPr>
          <w:lang w:val="fr-FR"/>
        </w:rPr>
        <w:t>;</w:t>
      </w:r>
    </w:p>
    <w:p w14:paraId="11237450" w14:textId="43E9387B" w:rsidR="00FC3F4B" w:rsidRPr="0025374D" w:rsidRDefault="0025374D" w:rsidP="0025374D">
      <w:pPr>
        <w:pStyle w:val="ListParagraph"/>
        <w:numPr>
          <w:ilvl w:val="0"/>
          <w:numId w:val="14"/>
        </w:numPr>
        <w:rPr>
          <w:lang w:val="fr-FR"/>
        </w:rPr>
      </w:pPr>
      <w:r w:rsidRPr="0025374D">
        <w:rPr>
          <w:lang w:val="fr-FR"/>
        </w:rPr>
        <w:t>un emplacement po</w:t>
      </w:r>
      <w:r>
        <w:rPr>
          <w:lang w:val="fr-FR"/>
        </w:rPr>
        <w:t>ur 1 unité de logement étudiant</w:t>
      </w:r>
      <w:bookmarkStart w:id="0" w:name="_GoBack"/>
      <w:bookmarkEnd w:id="0"/>
      <w:r w:rsidRPr="0025374D">
        <w:rPr>
          <w:lang w:val="fr-FR"/>
        </w:rPr>
        <w:t>;</w:t>
      </w:r>
    </w:p>
    <w:sectPr w:rsidR="00FC3F4B" w:rsidRPr="0025374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ECE2D2D"/>
    <w:multiLevelType w:val="hybridMultilevel"/>
    <w:tmpl w:val="CA8607CE"/>
    <w:lvl w:ilvl="0" w:tplc="046E0001">
      <w:start w:val="1"/>
      <w:numFmt w:val="bullet"/>
      <w:lvlText w:val=""/>
      <w:lvlJc w:val="left"/>
      <w:pPr>
        <w:ind w:left="1080" w:hanging="360"/>
      </w:pPr>
      <w:rPr>
        <w:rFonts w:ascii="Symbol" w:hAnsi="Symbol" w:hint="default"/>
      </w:rPr>
    </w:lvl>
    <w:lvl w:ilvl="1" w:tplc="046E0003" w:tentative="1">
      <w:start w:val="1"/>
      <w:numFmt w:val="bullet"/>
      <w:lvlText w:val="o"/>
      <w:lvlJc w:val="left"/>
      <w:pPr>
        <w:ind w:left="1800" w:hanging="360"/>
      </w:pPr>
      <w:rPr>
        <w:rFonts w:ascii="Courier New" w:hAnsi="Courier New" w:cs="Courier New" w:hint="default"/>
      </w:rPr>
    </w:lvl>
    <w:lvl w:ilvl="2" w:tplc="046E0005" w:tentative="1">
      <w:start w:val="1"/>
      <w:numFmt w:val="bullet"/>
      <w:lvlText w:val=""/>
      <w:lvlJc w:val="left"/>
      <w:pPr>
        <w:ind w:left="2520" w:hanging="360"/>
      </w:pPr>
      <w:rPr>
        <w:rFonts w:ascii="Wingdings" w:hAnsi="Wingdings" w:hint="default"/>
      </w:rPr>
    </w:lvl>
    <w:lvl w:ilvl="3" w:tplc="046E0001" w:tentative="1">
      <w:start w:val="1"/>
      <w:numFmt w:val="bullet"/>
      <w:lvlText w:val=""/>
      <w:lvlJc w:val="left"/>
      <w:pPr>
        <w:ind w:left="3240" w:hanging="360"/>
      </w:pPr>
      <w:rPr>
        <w:rFonts w:ascii="Symbol" w:hAnsi="Symbol" w:hint="default"/>
      </w:rPr>
    </w:lvl>
    <w:lvl w:ilvl="4" w:tplc="046E0003" w:tentative="1">
      <w:start w:val="1"/>
      <w:numFmt w:val="bullet"/>
      <w:lvlText w:val="o"/>
      <w:lvlJc w:val="left"/>
      <w:pPr>
        <w:ind w:left="3960" w:hanging="360"/>
      </w:pPr>
      <w:rPr>
        <w:rFonts w:ascii="Courier New" w:hAnsi="Courier New" w:cs="Courier New" w:hint="default"/>
      </w:rPr>
    </w:lvl>
    <w:lvl w:ilvl="5" w:tplc="046E0005" w:tentative="1">
      <w:start w:val="1"/>
      <w:numFmt w:val="bullet"/>
      <w:lvlText w:val=""/>
      <w:lvlJc w:val="left"/>
      <w:pPr>
        <w:ind w:left="4680" w:hanging="360"/>
      </w:pPr>
      <w:rPr>
        <w:rFonts w:ascii="Wingdings" w:hAnsi="Wingdings" w:hint="default"/>
      </w:rPr>
    </w:lvl>
    <w:lvl w:ilvl="6" w:tplc="046E0001" w:tentative="1">
      <w:start w:val="1"/>
      <w:numFmt w:val="bullet"/>
      <w:lvlText w:val=""/>
      <w:lvlJc w:val="left"/>
      <w:pPr>
        <w:ind w:left="5400" w:hanging="360"/>
      </w:pPr>
      <w:rPr>
        <w:rFonts w:ascii="Symbol" w:hAnsi="Symbol" w:hint="default"/>
      </w:rPr>
    </w:lvl>
    <w:lvl w:ilvl="7" w:tplc="046E0003" w:tentative="1">
      <w:start w:val="1"/>
      <w:numFmt w:val="bullet"/>
      <w:lvlText w:val="o"/>
      <w:lvlJc w:val="left"/>
      <w:pPr>
        <w:ind w:left="6120" w:hanging="360"/>
      </w:pPr>
      <w:rPr>
        <w:rFonts w:ascii="Courier New" w:hAnsi="Courier New" w:cs="Courier New" w:hint="default"/>
      </w:rPr>
    </w:lvl>
    <w:lvl w:ilvl="8" w:tplc="046E0005" w:tentative="1">
      <w:start w:val="1"/>
      <w:numFmt w:val="bullet"/>
      <w:lvlText w:val=""/>
      <w:lvlJc w:val="left"/>
      <w:pPr>
        <w:ind w:left="6840" w:hanging="360"/>
      </w:pPr>
      <w:rPr>
        <w:rFonts w:ascii="Wingdings" w:hAnsi="Wingdings" w:hint="default"/>
      </w:rPr>
    </w:lvl>
  </w:abstractNum>
  <w:abstractNum w:abstractNumId="3" w15:restartNumberingAfterBreak="0">
    <w:nsid w:val="12753B16"/>
    <w:multiLevelType w:val="hybridMultilevel"/>
    <w:tmpl w:val="1216136C"/>
    <w:lvl w:ilvl="0" w:tplc="046E0001">
      <w:start w:val="1"/>
      <w:numFmt w:val="bullet"/>
      <w:lvlText w:val=""/>
      <w:lvlJc w:val="left"/>
      <w:pPr>
        <w:ind w:left="1080" w:hanging="360"/>
      </w:pPr>
      <w:rPr>
        <w:rFonts w:ascii="Symbol" w:hAnsi="Symbol" w:hint="default"/>
      </w:rPr>
    </w:lvl>
    <w:lvl w:ilvl="1" w:tplc="046E0003" w:tentative="1">
      <w:start w:val="1"/>
      <w:numFmt w:val="bullet"/>
      <w:lvlText w:val="o"/>
      <w:lvlJc w:val="left"/>
      <w:pPr>
        <w:ind w:left="1800" w:hanging="360"/>
      </w:pPr>
      <w:rPr>
        <w:rFonts w:ascii="Courier New" w:hAnsi="Courier New" w:cs="Courier New" w:hint="default"/>
      </w:rPr>
    </w:lvl>
    <w:lvl w:ilvl="2" w:tplc="046E0005" w:tentative="1">
      <w:start w:val="1"/>
      <w:numFmt w:val="bullet"/>
      <w:lvlText w:val=""/>
      <w:lvlJc w:val="left"/>
      <w:pPr>
        <w:ind w:left="2520" w:hanging="360"/>
      </w:pPr>
      <w:rPr>
        <w:rFonts w:ascii="Wingdings" w:hAnsi="Wingdings" w:hint="default"/>
      </w:rPr>
    </w:lvl>
    <w:lvl w:ilvl="3" w:tplc="046E0001" w:tentative="1">
      <w:start w:val="1"/>
      <w:numFmt w:val="bullet"/>
      <w:lvlText w:val=""/>
      <w:lvlJc w:val="left"/>
      <w:pPr>
        <w:ind w:left="3240" w:hanging="360"/>
      </w:pPr>
      <w:rPr>
        <w:rFonts w:ascii="Symbol" w:hAnsi="Symbol" w:hint="default"/>
      </w:rPr>
    </w:lvl>
    <w:lvl w:ilvl="4" w:tplc="046E0003" w:tentative="1">
      <w:start w:val="1"/>
      <w:numFmt w:val="bullet"/>
      <w:lvlText w:val="o"/>
      <w:lvlJc w:val="left"/>
      <w:pPr>
        <w:ind w:left="3960" w:hanging="360"/>
      </w:pPr>
      <w:rPr>
        <w:rFonts w:ascii="Courier New" w:hAnsi="Courier New" w:cs="Courier New" w:hint="default"/>
      </w:rPr>
    </w:lvl>
    <w:lvl w:ilvl="5" w:tplc="046E0005" w:tentative="1">
      <w:start w:val="1"/>
      <w:numFmt w:val="bullet"/>
      <w:lvlText w:val=""/>
      <w:lvlJc w:val="left"/>
      <w:pPr>
        <w:ind w:left="4680" w:hanging="360"/>
      </w:pPr>
      <w:rPr>
        <w:rFonts w:ascii="Wingdings" w:hAnsi="Wingdings" w:hint="default"/>
      </w:rPr>
    </w:lvl>
    <w:lvl w:ilvl="6" w:tplc="046E0001" w:tentative="1">
      <w:start w:val="1"/>
      <w:numFmt w:val="bullet"/>
      <w:lvlText w:val=""/>
      <w:lvlJc w:val="left"/>
      <w:pPr>
        <w:ind w:left="5400" w:hanging="360"/>
      </w:pPr>
      <w:rPr>
        <w:rFonts w:ascii="Symbol" w:hAnsi="Symbol" w:hint="default"/>
      </w:rPr>
    </w:lvl>
    <w:lvl w:ilvl="7" w:tplc="046E0003" w:tentative="1">
      <w:start w:val="1"/>
      <w:numFmt w:val="bullet"/>
      <w:lvlText w:val="o"/>
      <w:lvlJc w:val="left"/>
      <w:pPr>
        <w:ind w:left="6120" w:hanging="360"/>
      </w:pPr>
      <w:rPr>
        <w:rFonts w:ascii="Courier New" w:hAnsi="Courier New" w:cs="Courier New" w:hint="default"/>
      </w:rPr>
    </w:lvl>
    <w:lvl w:ilvl="8" w:tplc="046E0005" w:tentative="1">
      <w:start w:val="1"/>
      <w:numFmt w:val="bullet"/>
      <w:lvlText w:val=""/>
      <w:lvlJc w:val="left"/>
      <w:pPr>
        <w:ind w:left="6840" w:hanging="360"/>
      </w:pPr>
      <w:rPr>
        <w:rFonts w:ascii="Wingdings" w:hAnsi="Wingdings" w:hint="default"/>
      </w:rPr>
    </w:lvl>
  </w:abstractNum>
  <w:abstractNum w:abstractNumId="4" w15:restartNumberingAfterBreak="0">
    <w:nsid w:val="1A240D9D"/>
    <w:multiLevelType w:val="hybridMultilevel"/>
    <w:tmpl w:val="019295CA"/>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5" w15:restartNumberingAfterBreak="0">
    <w:nsid w:val="22BE0560"/>
    <w:multiLevelType w:val="hybridMultilevel"/>
    <w:tmpl w:val="BFD6E728"/>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6"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433D3D06"/>
    <w:multiLevelType w:val="hybridMultilevel"/>
    <w:tmpl w:val="823CB834"/>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9"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66B4209"/>
    <w:multiLevelType w:val="hybridMultilevel"/>
    <w:tmpl w:val="47DEA106"/>
    <w:lvl w:ilvl="0" w:tplc="046E0001">
      <w:start w:val="1"/>
      <w:numFmt w:val="bullet"/>
      <w:lvlText w:val=""/>
      <w:lvlJc w:val="left"/>
      <w:pPr>
        <w:ind w:left="1080" w:hanging="360"/>
      </w:pPr>
      <w:rPr>
        <w:rFonts w:ascii="Symbol" w:hAnsi="Symbol" w:hint="default"/>
      </w:rPr>
    </w:lvl>
    <w:lvl w:ilvl="1" w:tplc="046E0003" w:tentative="1">
      <w:start w:val="1"/>
      <w:numFmt w:val="bullet"/>
      <w:lvlText w:val="o"/>
      <w:lvlJc w:val="left"/>
      <w:pPr>
        <w:ind w:left="1800" w:hanging="360"/>
      </w:pPr>
      <w:rPr>
        <w:rFonts w:ascii="Courier New" w:hAnsi="Courier New" w:cs="Courier New" w:hint="default"/>
      </w:rPr>
    </w:lvl>
    <w:lvl w:ilvl="2" w:tplc="046E0005" w:tentative="1">
      <w:start w:val="1"/>
      <w:numFmt w:val="bullet"/>
      <w:lvlText w:val=""/>
      <w:lvlJc w:val="left"/>
      <w:pPr>
        <w:ind w:left="2520" w:hanging="360"/>
      </w:pPr>
      <w:rPr>
        <w:rFonts w:ascii="Wingdings" w:hAnsi="Wingdings" w:hint="default"/>
      </w:rPr>
    </w:lvl>
    <w:lvl w:ilvl="3" w:tplc="046E0001" w:tentative="1">
      <w:start w:val="1"/>
      <w:numFmt w:val="bullet"/>
      <w:lvlText w:val=""/>
      <w:lvlJc w:val="left"/>
      <w:pPr>
        <w:ind w:left="3240" w:hanging="360"/>
      </w:pPr>
      <w:rPr>
        <w:rFonts w:ascii="Symbol" w:hAnsi="Symbol" w:hint="default"/>
      </w:rPr>
    </w:lvl>
    <w:lvl w:ilvl="4" w:tplc="046E0003" w:tentative="1">
      <w:start w:val="1"/>
      <w:numFmt w:val="bullet"/>
      <w:lvlText w:val="o"/>
      <w:lvlJc w:val="left"/>
      <w:pPr>
        <w:ind w:left="3960" w:hanging="360"/>
      </w:pPr>
      <w:rPr>
        <w:rFonts w:ascii="Courier New" w:hAnsi="Courier New" w:cs="Courier New" w:hint="default"/>
      </w:rPr>
    </w:lvl>
    <w:lvl w:ilvl="5" w:tplc="046E0005" w:tentative="1">
      <w:start w:val="1"/>
      <w:numFmt w:val="bullet"/>
      <w:lvlText w:val=""/>
      <w:lvlJc w:val="left"/>
      <w:pPr>
        <w:ind w:left="4680" w:hanging="360"/>
      </w:pPr>
      <w:rPr>
        <w:rFonts w:ascii="Wingdings" w:hAnsi="Wingdings" w:hint="default"/>
      </w:rPr>
    </w:lvl>
    <w:lvl w:ilvl="6" w:tplc="046E0001" w:tentative="1">
      <w:start w:val="1"/>
      <w:numFmt w:val="bullet"/>
      <w:lvlText w:val=""/>
      <w:lvlJc w:val="left"/>
      <w:pPr>
        <w:ind w:left="5400" w:hanging="360"/>
      </w:pPr>
      <w:rPr>
        <w:rFonts w:ascii="Symbol" w:hAnsi="Symbol" w:hint="default"/>
      </w:rPr>
    </w:lvl>
    <w:lvl w:ilvl="7" w:tplc="046E0003" w:tentative="1">
      <w:start w:val="1"/>
      <w:numFmt w:val="bullet"/>
      <w:lvlText w:val="o"/>
      <w:lvlJc w:val="left"/>
      <w:pPr>
        <w:ind w:left="6120" w:hanging="360"/>
      </w:pPr>
      <w:rPr>
        <w:rFonts w:ascii="Courier New" w:hAnsi="Courier New" w:cs="Courier New" w:hint="default"/>
      </w:rPr>
    </w:lvl>
    <w:lvl w:ilvl="8" w:tplc="046E0005" w:tentative="1">
      <w:start w:val="1"/>
      <w:numFmt w:val="bullet"/>
      <w:lvlText w:val=""/>
      <w:lvlJc w:val="left"/>
      <w:pPr>
        <w:ind w:left="6840" w:hanging="360"/>
      </w:pPr>
      <w:rPr>
        <w:rFonts w:ascii="Wingdings" w:hAnsi="Wingdings" w:hint="default"/>
      </w:rPr>
    </w:lvl>
  </w:abstractNum>
  <w:abstractNum w:abstractNumId="12" w15:restartNumberingAfterBreak="0">
    <w:nsid w:val="78645680"/>
    <w:multiLevelType w:val="hybridMultilevel"/>
    <w:tmpl w:val="652235E0"/>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13" w15:restartNumberingAfterBreak="0">
    <w:nsid w:val="7B095281"/>
    <w:multiLevelType w:val="hybridMultilevel"/>
    <w:tmpl w:val="CB16B27A"/>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num w:numId="1">
    <w:abstractNumId w:val="7"/>
  </w:num>
  <w:num w:numId="2">
    <w:abstractNumId w:val="9"/>
  </w:num>
  <w:num w:numId="3">
    <w:abstractNumId w:val="10"/>
  </w:num>
  <w:num w:numId="4">
    <w:abstractNumId w:val="0"/>
  </w:num>
  <w:num w:numId="5">
    <w:abstractNumId w:val="1"/>
  </w:num>
  <w:num w:numId="6">
    <w:abstractNumId w:val="6"/>
  </w:num>
  <w:num w:numId="7">
    <w:abstractNumId w:val="12"/>
  </w:num>
  <w:num w:numId="8">
    <w:abstractNumId w:val="4"/>
  </w:num>
  <w:num w:numId="9">
    <w:abstractNumId w:val="5"/>
  </w:num>
  <w:num w:numId="10">
    <w:abstractNumId w:val="8"/>
  </w:num>
  <w:num w:numId="11">
    <w:abstractNumId w:val="13"/>
  </w:num>
  <w:num w:numId="12">
    <w:abstractNumId w:val="2"/>
  </w:num>
  <w:num w:numId="13">
    <w:abstractNumId w:val="11"/>
  </w:num>
  <w:num w:numId="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25374D"/>
    <w:rsid w:val="00387019"/>
    <w:rsid w:val="0039622D"/>
    <w:rsid w:val="00397462"/>
    <w:rsid w:val="003A681A"/>
    <w:rsid w:val="005D1D9B"/>
    <w:rsid w:val="006605E2"/>
    <w:rsid w:val="006653E2"/>
    <w:rsid w:val="00732511"/>
    <w:rsid w:val="007B41C9"/>
    <w:rsid w:val="007B5125"/>
    <w:rsid w:val="007E1CAB"/>
    <w:rsid w:val="008A46DB"/>
    <w:rsid w:val="009D6555"/>
    <w:rsid w:val="00A610F9"/>
    <w:rsid w:val="00AD5B20"/>
    <w:rsid w:val="00B11E93"/>
    <w:rsid w:val="00B208F3"/>
    <w:rsid w:val="00C10C63"/>
    <w:rsid w:val="00C85115"/>
    <w:rsid w:val="00CB2FE8"/>
    <w:rsid w:val="00CF3132"/>
    <w:rsid w:val="00D35FE3"/>
    <w:rsid w:val="00DD102F"/>
    <w:rsid w:val="00EA7952"/>
    <w:rsid w:val="00EB23F4"/>
    <w:rsid w:val="00F163B8"/>
    <w:rsid w:val="00FB7B2F"/>
    <w:rsid w:val="00FC3F4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609</Words>
  <Characters>3476</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21</cp:revision>
  <dcterms:created xsi:type="dcterms:W3CDTF">2019-11-19T06:33:00Z</dcterms:created>
  <dcterms:modified xsi:type="dcterms:W3CDTF">2024-05-21T12:07:00Z</dcterms:modified>
</cp:coreProperties>
</file>