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86999" w14:textId="77777777" w:rsidR="00752A7C" w:rsidRDefault="00752A7C" w:rsidP="00752A7C">
      <w:pPr>
        <w:pStyle w:val="Heading1"/>
        <w:rPr>
          <w:lang w:val="fr-FR"/>
        </w:rPr>
      </w:pPr>
      <w:r>
        <w:rPr>
          <w:lang w:val="fr-FR"/>
        </w:rPr>
        <w:t>Art. 27 Zones soumises aux dispositions de l’Article 17 (repris à titre informatif, indicatif et non exhaustif)</w:t>
      </w:r>
    </w:p>
    <w:p w14:paraId="0297DFE9" w14:textId="77777777" w:rsidR="00752A7C" w:rsidRDefault="00752A7C" w:rsidP="00752A7C">
      <w:pPr>
        <w:rPr>
          <w:lang w:val="fr-FR"/>
        </w:rPr>
      </w:pPr>
      <w:r>
        <w:rPr>
          <w:lang w:val="fr-FR"/>
        </w:rPr>
        <w:t>Ces zones sont soumises aux dispositions de la loi sur la protection de la nature et des ressources naturelles.</w:t>
      </w:r>
    </w:p>
    <w:p w14:paraId="56B2DBAD" w14:textId="3C6F36CF" w:rsidR="00752A7C" w:rsidRPr="00752A7C" w:rsidRDefault="00752A7C" w:rsidP="00752A7C">
      <w:pPr>
        <w:pStyle w:val="Heading1"/>
        <w:rPr>
          <w:lang w:val="fr-FR"/>
        </w:rPr>
      </w:pPr>
      <w:r w:rsidRPr="00752A7C">
        <w:rPr>
          <w:lang w:val="fr-FR"/>
        </w:rPr>
        <w:t>Art. 28</w:t>
      </w:r>
      <w:r>
        <w:rPr>
          <w:lang w:val="fr-FR"/>
        </w:rPr>
        <w:t xml:space="preserve"> Zones soumises aux dispositions de l’Article 21 (repris à titre informatif, indicatif et non exhaustif)</w:t>
      </w:r>
    </w:p>
    <w:p w14:paraId="38FDEE07" w14:textId="26A25F34" w:rsidR="006605E2" w:rsidRPr="006605E2" w:rsidRDefault="00752A7C" w:rsidP="00752A7C">
      <w:pPr>
        <w:rPr>
          <w:lang w:val="fr-FR"/>
        </w:rPr>
      </w:pPr>
      <w:r w:rsidRPr="00752A7C">
        <w:rPr>
          <w:lang w:val="fr-FR"/>
        </w:rPr>
        <w:t xml:space="preserve">Ces zones sont soumises aux dispositions de </w:t>
      </w:r>
      <w:bookmarkStart w:id="0" w:name="_GoBack"/>
      <w:bookmarkEnd w:id="0"/>
      <w:r w:rsidRPr="00752A7C">
        <w:rPr>
          <w:lang w:val="fr-FR"/>
        </w:rPr>
        <w:t>la loi sur la protection de la nature et des ressources naturelles.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52A7C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5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2022-03-08T07:24:00Z</dcterms:modified>
</cp:coreProperties>
</file>