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B4BE2" w14:textId="4F9AB867" w:rsidR="00BC114C" w:rsidRPr="001C25BC" w:rsidRDefault="00BC114C" w:rsidP="00BC114C">
      <w:pPr>
        <w:pStyle w:val="Heading1"/>
        <w:rPr>
          <w:lang w:val="fr-LU"/>
        </w:rPr>
      </w:pPr>
      <w:r w:rsidRPr="001C25BC">
        <w:rPr>
          <w:lang w:val="fr-LU"/>
        </w:rPr>
        <w:t xml:space="preserve">Art. </w:t>
      </w:r>
      <w:r w:rsidR="00C26BA9">
        <w:rPr>
          <w:lang w:val="fr-LU"/>
        </w:rPr>
        <w:t>14</w:t>
      </w:r>
      <w:r w:rsidRPr="001C25BC">
        <w:rPr>
          <w:lang w:val="fr-LU"/>
        </w:rPr>
        <w:t xml:space="preserve"> Quartier existant </w:t>
      </w:r>
      <w:proofErr w:type="spellStart"/>
      <w:r w:rsidR="00C26BA9">
        <w:rPr>
          <w:lang w:val="fr-LU"/>
        </w:rPr>
        <w:t>MU_IVa</w:t>
      </w:r>
      <w:proofErr w:type="spellEnd"/>
    </w:p>
    <w:p w14:paraId="43F6E3D7" w14:textId="21F294E5" w:rsidR="00BC114C" w:rsidRDefault="00C26BA9" w:rsidP="003611AB">
      <w:pPr>
        <w:rPr>
          <w:lang w:val="fr-LU"/>
        </w:rPr>
      </w:pPr>
      <w:r>
        <w:rPr>
          <w:lang w:val="fr-LU"/>
        </w:rPr>
        <w:t>Prescriptions du quartier « </w:t>
      </w:r>
      <w:proofErr w:type="spellStart"/>
      <w:r w:rsidRPr="00C26BA9">
        <w:rPr>
          <w:lang w:val="fr-LU"/>
        </w:rPr>
        <w:t>Mu_I</w:t>
      </w:r>
      <w:r>
        <w:rPr>
          <w:lang w:val="fr-LU"/>
        </w:rPr>
        <w:t>V</w:t>
      </w:r>
      <w:r w:rsidRPr="00C26BA9">
        <w:rPr>
          <w:lang w:val="fr-LU"/>
        </w:rPr>
        <w:t>a</w:t>
      </w:r>
      <w:proofErr w:type="spellEnd"/>
      <w:r>
        <w:rPr>
          <w:lang w:val="fr-LU"/>
        </w:rPr>
        <w:t> »</w:t>
      </w:r>
      <w:r w:rsidRPr="00C26BA9">
        <w:rPr>
          <w:lang w:val="fr-LU"/>
        </w:rPr>
        <w:t xml:space="preserve"> à titre</w:t>
      </w:r>
      <w:r>
        <w:rPr>
          <w:lang w:val="fr-LU"/>
        </w:rPr>
        <w:t xml:space="preserve"> récapitulatif et non exhaustif</w:t>
      </w:r>
      <w:r w:rsidRPr="00C26BA9">
        <w:rPr>
          <w:lang w:val="fr-LU"/>
        </w:rPr>
        <w:t>:</w:t>
      </w:r>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63"/>
        <w:gridCol w:w="1417"/>
        <w:gridCol w:w="1419"/>
        <w:gridCol w:w="1442"/>
        <w:gridCol w:w="1427"/>
        <w:gridCol w:w="1442"/>
        <w:gridCol w:w="1415"/>
      </w:tblGrid>
      <w:tr w:rsidR="00C26BA9" w:rsidRPr="00C26BA9" w14:paraId="6A144480" w14:textId="77777777" w:rsidTr="00C26BA9">
        <w:trPr>
          <w:jc w:val="center"/>
        </w:trPr>
        <w:tc>
          <w:tcPr>
            <w:tcW w:w="2580" w:type="dxa"/>
            <w:gridSpan w:val="2"/>
            <w:vMerge w:val="restart"/>
            <w:shd w:val="clear" w:color="auto" w:fill="auto"/>
            <w:noWrap/>
            <w:vAlign w:val="center"/>
            <w:hideMark/>
          </w:tcPr>
          <w:p w14:paraId="62AD3877" w14:textId="77777777" w:rsidR="00C26BA9" w:rsidRPr="00C26BA9" w:rsidRDefault="00C26BA9" w:rsidP="00C26BA9">
            <w:pPr>
              <w:pStyle w:val="NormalTableau"/>
              <w:jc w:val="center"/>
            </w:pPr>
            <w:r w:rsidRPr="00C26BA9">
              <w:t>Type de prescription</w:t>
            </w:r>
          </w:p>
        </w:tc>
        <w:tc>
          <w:tcPr>
            <w:tcW w:w="7145" w:type="dxa"/>
            <w:gridSpan w:val="5"/>
            <w:shd w:val="clear" w:color="auto" w:fill="auto"/>
            <w:vAlign w:val="center"/>
          </w:tcPr>
          <w:p w14:paraId="2A5C20C6" w14:textId="77777777" w:rsidR="00C26BA9" w:rsidRPr="00C26BA9" w:rsidRDefault="00C26BA9" w:rsidP="00C26BA9">
            <w:pPr>
              <w:pStyle w:val="NormalTableau"/>
              <w:jc w:val="center"/>
              <w:rPr>
                <w:bCs/>
              </w:rPr>
            </w:pPr>
            <w:r w:rsidRPr="00C26BA9">
              <w:rPr>
                <w:bCs/>
              </w:rPr>
              <w:t>Prescriptions du quartier d’habitation</w:t>
            </w:r>
          </w:p>
          <w:p w14:paraId="2B6202DB" w14:textId="77777777" w:rsidR="00C26BA9" w:rsidRPr="00C26BA9" w:rsidRDefault="00C26BA9" w:rsidP="00C26BA9">
            <w:pPr>
              <w:pStyle w:val="NormalTableau"/>
              <w:jc w:val="center"/>
              <w:rPr>
                <w:bCs/>
              </w:rPr>
            </w:pPr>
            <w:r w:rsidRPr="00C26BA9">
              <w:rPr>
                <w:bCs/>
              </w:rPr>
              <w:t>« </w:t>
            </w:r>
            <w:proofErr w:type="spellStart"/>
            <w:r w:rsidRPr="00C26BA9">
              <w:rPr>
                <w:bCs/>
              </w:rPr>
              <w:t>Mu_IVa</w:t>
            </w:r>
            <w:proofErr w:type="spellEnd"/>
            <w:r w:rsidRPr="00C26BA9">
              <w:rPr>
                <w:bCs/>
              </w:rPr>
              <w:t> »</w:t>
            </w:r>
          </w:p>
        </w:tc>
      </w:tr>
      <w:tr w:rsidR="00C26BA9" w:rsidRPr="00C26BA9" w14:paraId="36AC0082" w14:textId="77777777" w:rsidTr="00C26BA9">
        <w:trPr>
          <w:jc w:val="center"/>
        </w:trPr>
        <w:tc>
          <w:tcPr>
            <w:tcW w:w="2580" w:type="dxa"/>
            <w:gridSpan w:val="2"/>
            <w:vMerge/>
            <w:shd w:val="clear" w:color="auto" w:fill="auto"/>
            <w:noWrap/>
            <w:vAlign w:val="center"/>
          </w:tcPr>
          <w:p w14:paraId="2694E481" w14:textId="77777777" w:rsidR="00C26BA9" w:rsidRPr="00C26BA9" w:rsidRDefault="00C26BA9" w:rsidP="00C26BA9">
            <w:pPr>
              <w:pStyle w:val="NormalTableau"/>
              <w:jc w:val="center"/>
            </w:pPr>
          </w:p>
        </w:tc>
        <w:tc>
          <w:tcPr>
            <w:tcW w:w="1419" w:type="dxa"/>
            <w:vMerge w:val="restart"/>
            <w:shd w:val="clear" w:color="auto" w:fill="auto"/>
            <w:vAlign w:val="center"/>
          </w:tcPr>
          <w:p w14:paraId="390EE1F6" w14:textId="77777777" w:rsidR="00C26BA9" w:rsidRPr="00C26BA9" w:rsidRDefault="00C26BA9" w:rsidP="00C26BA9">
            <w:pPr>
              <w:pStyle w:val="NormalTableau"/>
              <w:jc w:val="center"/>
              <w:rPr>
                <w:bCs/>
              </w:rPr>
            </w:pPr>
            <w:r w:rsidRPr="00C26BA9">
              <w:rPr>
                <w:bCs/>
              </w:rPr>
              <w:t>Terrains plats</w:t>
            </w:r>
          </w:p>
        </w:tc>
        <w:tc>
          <w:tcPr>
            <w:tcW w:w="2869" w:type="dxa"/>
            <w:gridSpan w:val="2"/>
            <w:shd w:val="clear" w:color="auto" w:fill="auto"/>
            <w:vAlign w:val="center"/>
          </w:tcPr>
          <w:p w14:paraId="0AFF5D95" w14:textId="77777777" w:rsidR="00C26BA9" w:rsidRPr="00C26BA9" w:rsidRDefault="00C26BA9" w:rsidP="00C26BA9">
            <w:pPr>
              <w:pStyle w:val="NormalTableau"/>
              <w:jc w:val="center"/>
              <w:rPr>
                <w:bCs/>
              </w:rPr>
            </w:pPr>
            <w:r w:rsidRPr="00C26BA9">
              <w:rPr>
                <w:bCs/>
              </w:rPr>
              <w:t>Terrain à forte pente</w:t>
            </w:r>
          </w:p>
        </w:tc>
        <w:tc>
          <w:tcPr>
            <w:tcW w:w="2857" w:type="dxa"/>
            <w:gridSpan w:val="2"/>
            <w:shd w:val="clear" w:color="auto" w:fill="auto"/>
            <w:vAlign w:val="center"/>
          </w:tcPr>
          <w:p w14:paraId="01B5CDFC" w14:textId="77777777" w:rsidR="00C26BA9" w:rsidRPr="00C26BA9" w:rsidRDefault="00C26BA9" w:rsidP="00C26BA9">
            <w:pPr>
              <w:pStyle w:val="NormalTableau"/>
              <w:jc w:val="center"/>
              <w:rPr>
                <w:bCs/>
              </w:rPr>
            </w:pPr>
            <w:r w:rsidRPr="00C26BA9">
              <w:rPr>
                <w:bCs/>
              </w:rPr>
              <w:t>Terrains à très forte pente</w:t>
            </w:r>
          </w:p>
        </w:tc>
      </w:tr>
      <w:tr w:rsidR="00C26BA9" w:rsidRPr="00C26BA9" w14:paraId="323A6F21" w14:textId="77777777" w:rsidTr="00C26BA9">
        <w:trPr>
          <w:jc w:val="center"/>
        </w:trPr>
        <w:tc>
          <w:tcPr>
            <w:tcW w:w="2580" w:type="dxa"/>
            <w:gridSpan w:val="2"/>
            <w:vMerge/>
            <w:shd w:val="clear" w:color="auto" w:fill="auto"/>
            <w:noWrap/>
            <w:vAlign w:val="center"/>
          </w:tcPr>
          <w:p w14:paraId="7F9C4B66" w14:textId="77777777" w:rsidR="00C26BA9" w:rsidRPr="00C26BA9" w:rsidRDefault="00C26BA9" w:rsidP="00C26BA9">
            <w:pPr>
              <w:pStyle w:val="NormalTableau"/>
              <w:jc w:val="center"/>
            </w:pPr>
          </w:p>
        </w:tc>
        <w:tc>
          <w:tcPr>
            <w:tcW w:w="1419" w:type="dxa"/>
            <w:vMerge/>
            <w:shd w:val="clear" w:color="auto" w:fill="auto"/>
            <w:vAlign w:val="center"/>
          </w:tcPr>
          <w:p w14:paraId="2A058689" w14:textId="77777777" w:rsidR="00C26BA9" w:rsidRPr="00C26BA9" w:rsidRDefault="00C26BA9" w:rsidP="00C26BA9">
            <w:pPr>
              <w:pStyle w:val="NormalTableau"/>
              <w:jc w:val="center"/>
              <w:rPr>
                <w:bCs/>
              </w:rPr>
            </w:pPr>
          </w:p>
        </w:tc>
        <w:tc>
          <w:tcPr>
            <w:tcW w:w="1442" w:type="dxa"/>
            <w:shd w:val="clear" w:color="auto" w:fill="auto"/>
            <w:vAlign w:val="center"/>
          </w:tcPr>
          <w:p w14:paraId="310700A0" w14:textId="77777777" w:rsidR="00C26BA9" w:rsidRPr="00C26BA9" w:rsidRDefault="00C26BA9" w:rsidP="00C26BA9">
            <w:pPr>
              <w:pStyle w:val="NormalTableau"/>
              <w:jc w:val="center"/>
              <w:rPr>
                <w:bCs/>
              </w:rPr>
            </w:pPr>
            <w:r w:rsidRPr="00C26BA9">
              <w:rPr>
                <w:bCs/>
              </w:rPr>
              <w:t xml:space="preserve">Contrehaut de la voie </w:t>
            </w:r>
            <w:proofErr w:type="spellStart"/>
            <w:r w:rsidRPr="00C26BA9">
              <w:rPr>
                <w:bCs/>
              </w:rPr>
              <w:t>desservante</w:t>
            </w:r>
            <w:proofErr w:type="spellEnd"/>
          </w:p>
        </w:tc>
        <w:tc>
          <w:tcPr>
            <w:tcW w:w="1427" w:type="dxa"/>
            <w:shd w:val="clear" w:color="auto" w:fill="auto"/>
            <w:vAlign w:val="center"/>
          </w:tcPr>
          <w:p w14:paraId="74AFBF35" w14:textId="77777777" w:rsidR="00C26BA9" w:rsidRPr="00C26BA9" w:rsidRDefault="00C26BA9" w:rsidP="00C26BA9">
            <w:pPr>
              <w:pStyle w:val="NormalTableau"/>
              <w:jc w:val="center"/>
              <w:rPr>
                <w:bCs/>
              </w:rPr>
            </w:pPr>
            <w:r w:rsidRPr="00C26BA9">
              <w:rPr>
                <w:bCs/>
              </w:rPr>
              <w:t xml:space="preserve">Contrebas de la voie </w:t>
            </w:r>
            <w:proofErr w:type="spellStart"/>
            <w:r w:rsidRPr="00C26BA9">
              <w:rPr>
                <w:bCs/>
              </w:rPr>
              <w:t>desservante</w:t>
            </w:r>
            <w:proofErr w:type="spellEnd"/>
          </w:p>
        </w:tc>
        <w:tc>
          <w:tcPr>
            <w:tcW w:w="1442" w:type="dxa"/>
            <w:shd w:val="clear" w:color="auto" w:fill="auto"/>
            <w:vAlign w:val="center"/>
          </w:tcPr>
          <w:p w14:paraId="1547403A" w14:textId="77777777" w:rsidR="00C26BA9" w:rsidRPr="00C26BA9" w:rsidRDefault="00C26BA9" w:rsidP="00C26BA9">
            <w:pPr>
              <w:pStyle w:val="NormalTableau"/>
              <w:jc w:val="center"/>
              <w:rPr>
                <w:bCs/>
              </w:rPr>
            </w:pPr>
            <w:r w:rsidRPr="00C26BA9">
              <w:rPr>
                <w:bCs/>
              </w:rPr>
              <w:t xml:space="preserve">Contrehaut de la voie </w:t>
            </w:r>
            <w:proofErr w:type="spellStart"/>
            <w:r w:rsidRPr="00C26BA9">
              <w:rPr>
                <w:bCs/>
              </w:rPr>
              <w:t>desservante</w:t>
            </w:r>
            <w:proofErr w:type="spellEnd"/>
          </w:p>
        </w:tc>
        <w:tc>
          <w:tcPr>
            <w:tcW w:w="1415" w:type="dxa"/>
            <w:shd w:val="clear" w:color="auto" w:fill="auto"/>
            <w:vAlign w:val="center"/>
          </w:tcPr>
          <w:p w14:paraId="6977C12B" w14:textId="77777777" w:rsidR="00C26BA9" w:rsidRPr="00C26BA9" w:rsidRDefault="00C26BA9" w:rsidP="00C26BA9">
            <w:pPr>
              <w:pStyle w:val="NormalTableau"/>
              <w:jc w:val="center"/>
              <w:rPr>
                <w:bCs/>
              </w:rPr>
            </w:pPr>
            <w:r w:rsidRPr="00C26BA9">
              <w:rPr>
                <w:bCs/>
              </w:rPr>
              <w:t xml:space="preserve">Contrebas de la voie </w:t>
            </w:r>
            <w:proofErr w:type="spellStart"/>
            <w:r w:rsidRPr="00C26BA9">
              <w:rPr>
                <w:bCs/>
              </w:rPr>
              <w:t>desservante</w:t>
            </w:r>
            <w:proofErr w:type="spellEnd"/>
          </w:p>
        </w:tc>
      </w:tr>
      <w:tr w:rsidR="00C26BA9" w:rsidRPr="00C26BA9" w14:paraId="49B5F0F3" w14:textId="77777777" w:rsidTr="00C26BA9">
        <w:trPr>
          <w:jc w:val="center"/>
        </w:trPr>
        <w:tc>
          <w:tcPr>
            <w:tcW w:w="1163" w:type="dxa"/>
            <w:vMerge w:val="restart"/>
            <w:shd w:val="clear" w:color="auto" w:fill="auto"/>
            <w:vAlign w:val="center"/>
            <w:hideMark/>
          </w:tcPr>
          <w:p w14:paraId="06C61D08" w14:textId="77777777" w:rsidR="00C26BA9" w:rsidRPr="00C26BA9" w:rsidRDefault="00C26BA9" w:rsidP="00C26BA9">
            <w:pPr>
              <w:pStyle w:val="NormalTableau"/>
              <w:jc w:val="center"/>
            </w:pPr>
            <w:r w:rsidRPr="00C26BA9">
              <w:t xml:space="preserve">Reculs des </w:t>
            </w:r>
            <w:proofErr w:type="spellStart"/>
            <w:r w:rsidRPr="00C26BA9">
              <w:t>const</w:t>
            </w:r>
            <w:proofErr w:type="spellEnd"/>
            <w:r w:rsidRPr="00C26BA9">
              <w:t xml:space="preserve"> </w:t>
            </w:r>
            <w:proofErr w:type="spellStart"/>
            <w:r w:rsidRPr="00C26BA9">
              <w:t>pr</w:t>
            </w:r>
            <w:proofErr w:type="spellEnd"/>
            <w:r w:rsidRPr="00C26BA9">
              <w:t xml:space="preserve"> aux limites du terrain à bâtir net</w:t>
            </w:r>
          </w:p>
        </w:tc>
        <w:tc>
          <w:tcPr>
            <w:tcW w:w="1417" w:type="dxa"/>
            <w:shd w:val="clear" w:color="auto" w:fill="auto"/>
            <w:vAlign w:val="center"/>
            <w:hideMark/>
          </w:tcPr>
          <w:p w14:paraId="79547FCA" w14:textId="77777777" w:rsidR="00C26BA9" w:rsidRPr="00C26BA9" w:rsidRDefault="00C26BA9" w:rsidP="00C26BA9">
            <w:pPr>
              <w:pStyle w:val="NormalTableau"/>
              <w:jc w:val="center"/>
            </w:pPr>
            <w:r w:rsidRPr="00C26BA9">
              <w:t>Avant</w:t>
            </w:r>
          </w:p>
        </w:tc>
        <w:tc>
          <w:tcPr>
            <w:tcW w:w="7145" w:type="dxa"/>
            <w:gridSpan w:val="5"/>
            <w:shd w:val="clear" w:color="auto" w:fill="auto"/>
            <w:vAlign w:val="center"/>
          </w:tcPr>
          <w:p w14:paraId="39B757F4" w14:textId="08D75394" w:rsidR="00C26BA9" w:rsidRPr="00C26BA9" w:rsidRDefault="00C26BA9" w:rsidP="00C26BA9">
            <w:pPr>
              <w:pStyle w:val="NormalTableau"/>
              <w:jc w:val="center"/>
            </w:pPr>
            <w:r>
              <w:t xml:space="preserve">Bande d’alignement/Max 4,00 </w:t>
            </w:r>
            <w:r w:rsidRPr="00C26BA9">
              <w:t>m</w:t>
            </w:r>
          </w:p>
        </w:tc>
      </w:tr>
      <w:tr w:rsidR="00C26BA9" w:rsidRPr="00C26BA9" w14:paraId="66DCC202" w14:textId="77777777" w:rsidTr="00C26BA9">
        <w:trPr>
          <w:jc w:val="center"/>
        </w:trPr>
        <w:tc>
          <w:tcPr>
            <w:tcW w:w="1163" w:type="dxa"/>
            <w:vMerge/>
            <w:shd w:val="clear" w:color="auto" w:fill="auto"/>
            <w:vAlign w:val="center"/>
            <w:hideMark/>
          </w:tcPr>
          <w:p w14:paraId="63E974CA" w14:textId="77777777" w:rsidR="00C26BA9" w:rsidRPr="00C26BA9" w:rsidRDefault="00C26BA9" w:rsidP="00C26BA9">
            <w:pPr>
              <w:pStyle w:val="NormalTableau"/>
              <w:jc w:val="center"/>
            </w:pPr>
          </w:p>
        </w:tc>
        <w:tc>
          <w:tcPr>
            <w:tcW w:w="1417" w:type="dxa"/>
            <w:shd w:val="clear" w:color="auto" w:fill="auto"/>
            <w:vAlign w:val="center"/>
            <w:hideMark/>
          </w:tcPr>
          <w:p w14:paraId="0E325369" w14:textId="77777777" w:rsidR="00C26BA9" w:rsidRPr="00C26BA9" w:rsidRDefault="00C26BA9" w:rsidP="00C26BA9">
            <w:pPr>
              <w:pStyle w:val="NormalTableau"/>
              <w:jc w:val="center"/>
            </w:pPr>
            <w:r w:rsidRPr="00C26BA9">
              <w:t>Latéral</w:t>
            </w:r>
          </w:p>
        </w:tc>
        <w:tc>
          <w:tcPr>
            <w:tcW w:w="7145" w:type="dxa"/>
            <w:gridSpan w:val="5"/>
            <w:shd w:val="clear" w:color="auto" w:fill="auto"/>
            <w:vAlign w:val="center"/>
          </w:tcPr>
          <w:p w14:paraId="3BB69772" w14:textId="77777777" w:rsidR="00C26BA9" w:rsidRPr="00C26BA9" w:rsidRDefault="00C26BA9" w:rsidP="00C26BA9">
            <w:pPr>
              <w:pStyle w:val="NormalTableau"/>
              <w:jc w:val="center"/>
            </w:pPr>
            <w:r w:rsidRPr="00C26BA9">
              <w:t>Accolé ou min 3,00 m</w:t>
            </w:r>
          </w:p>
        </w:tc>
      </w:tr>
      <w:tr w:rsidR="00C26BA9" w:rsidRPr="00C26BA9" w14:paraId="17790A2D" w14:textId="77777777" w:rsidTr="00C26BA9">
        <w:trPr>
          <w:jc w:val="center"/>
        </w:trPr>
        <w:tc>
          <w:tcPr>
            <w:tcW w:w="1163" w:type="dxa"/>
            <w:vMerge/>
            <w:shd w:val="clear" w:color="auto" w:fill="auto"/>
            <w:vAlign w:val="center"/>
            <w:hideMark/>
          </w:tcPr>
          <w:p w14:paraId="3E0BBF83" w14:textId="77777777" w:rsidR="00C26BA9" w:rsidRPr="00C26BA9" w:rsidRDefault="00C26BA9" w:rsidP="00C26BA9">
            <w:pPr>
              <w:pStyle w:val="NormalTableau"/>
              <w:jc w:val="center"/>
            </w:pPr>
          </w:p>
        </w:tc>
        <w:tc>
          <w:tcPr>
            <w:tcW w:w="1417" w:type="dxa"/>
            <w:shd w:val="clear" w:color="auto" w:fill="auto"/>
            <w:vAlign w:val="center"/>
            <w:hideMark/>
          </w:tcPr>
          <w:p w14:paraId="63BED6EF" w14:textId="77777777" w:rsidR="00C26BA9" w:rsidRPr="00C26BA9" w:rsidRDefault="00C26BA9" w:rsidP="00C26BA9">
            <w:pPr>
              <w:pStyle w:val="NormalTableau"/>
              <w:jc w:val="center"/>
            </w:pPr>
            <w:r w:rsidRPr="00C26BA9">
              <w:t>Arrière</w:t>
            </w:r>
          </w:p>
        </w:tc>
        <w:tc>
          <w:tcPr>
            <w:tcW w:w="7145" w:type="dxa"/>
            <w:gridSpan w:val="5"/>
            <w:shd w:val="clear" w:color="auto" w:fill="auto"/>
            <w:vAlign w:val="center"/>
          </w:tcPr>
          <w:p w14:paraId="2B488091" w14:textId="1CF2A2CC" w:rsidR="00C26BA9" w:rsidRPr="00C26BA9" w:rsidRDefault="00C26BA9" w:rsidP="00C26BA9">
            <w:pPr>
              <w:pStyle w:val="NormalTableau"/>
              <w:jc w:val="center"/>
              <w:rPr>
                <w:lang w:val="en-GB"/>
              </w:rPr>
            </w:pPr>
            <w:r>
              <w:rPr>
                <w:lang w:val="en-GB"/>
              </w:rPr>
              <w:t xml:space="preserve">Min 5,00 </w:t>
            </w:r>
            <w:r w:rsidRPr="00C26BA9">
              <w:rPr>
                <w:lang w:val="en-GB"/>
              </w:rPr>
              <w:t>m</w:t>
            </w:r>
          </w:p>
        </w:tc>
      </w:tr>
      <w:tr w:rsidR="00C26BA9" w:rsidRPr="00C26BA9" w14:paraId="213B118B" w14:textId="77777777" w:rsidTr="00C26BA9">
        <w:trPr>
          <w:jc w:val="center"/>
        </w:trPr>
        <w:tc>
          <w:tcPr>
            <w:tcW w:w="1163" w:type="dxa"/>
            <w:vMerge w:val="restart"/>
            <w:shd w:val="clear" w:color="auto" w:fill="auto"/>
            <w:vAlign w:val="center"/>
          </w:tcPr>
          <w:p w14:paraId="19882F79" w14:textId="77777777" w:rsidR="00C26BA9" w:rsidRPr="00C26BA9" w:rsidRDefault="00C26BA9" w:rsidP="00C26BA9">
            <w:pPr>
              <w:pStyle w:val="NormalTableau"/>
              <w:jc w:val="center"/>
            </w:pPr>
            <w:r w:rsidRPr="00C26BA9">
              <w:t>Type et implantation des constructions hors sol et sous-sol</w:t>
            </w:r>
          </w:p>
        </w:tc>
        <w:tc>
          <w:tcPr>
            <w:tcW w:w="1417" w:type="dxa"/>
            <w:shd w:val="clear" w:color="auto" w:fill="auto"/>
            <w:vAlign w:val="center"/>
          </w:tcPr>
          <w:p w14:paraId="1892079B" w14:textId="77777777" w:rsidR="00C26BA9" w:rsidRPr="00C26BA9" w:rsidRDefault="00C26BA9" w:rsidP="00C26BA9">
            <w:pPr>
              <w:pStyle w:val="NormalTableau"/>
              <w:jc w:val="center"/>
            </w:pPr>
            <w:r w:rsidRPr="00C26BA9">
              <w:t>Type de construction</w:t>
            </w:r>
          </w:p>
        </w:tc>
        <w:tc>
          <w:tcPr>
            <w:tcW w:w="7145" w:type="dxa"/>
            <w:gridSpan w:val="5"/>
            <w:shd w:val="clear" w:color="auto" w:fill="auto"/>
            <w:vAlign w:val="center"/>
          </w:tcPr>
          <w:p w14:paraId="353A8633" w14:textId="77777777" w:rsidR="00C26BA9" w:rsidRPr="00C26BA9" w:rsidRDefault="00C26BA9" w:rsidP="00C26BA9">
            <w:pPr>
              <w:pStyle w:val="NormalTableau"/>
              <w:jc w:val="center"/>
              <w:rPr>
                <w:lang w:val="en-GB"/>
              </w:rPr>
            </w:pPr>
            <w:r w:rsidRPr="00C26BA9">
              <w:rPr>
                <w:lang w:val="en-GB"/>
              </w:rPr>
              <w:t>En bande</w:t>
            </w:r>
          </w:p>
        </w:tc>
      </w:tr>
      <w:tr w:rsidR="00C26BA9" w:rsidRPr="00C26BA9" w14:paraId="56530B36" w14:textId="77777777" w:rsidTr="00C26BA9">
        <w:trPr>
          <w:jc w:val="center"/>
        </w:trPr>
        <w:tc>
          <w:tcPr>
            <w:tcW w:w="1163" w:type="dxa"/>
            <w:vMerge/>
            <w:shd w:val="clear" w:color="auto" w:fill="auto"/>
            <w:vAlign w:val="center"/>
          </w:tcPr>
          <w:p w14:paraId="721CD21E" w14:textId="77777777" w:rsidR="00C26BA9" w:rsidRPr="00C26BA9" w:rsidRDefault="00C26BA9" w:rsidP="00C26BA9">
            <w:pPr>
              <w:pStyle w:val="NormalTableau"/>
              <w:jc w:val="center"/>
            </w:pPr>
          </w:p>
        </w:tc>
        <w:tc>
          <w:tcPr>
            <w:tcW w:w="1417" w:type="dxa"/>
            <w:shd w:val="clear" w:color="auto" w:fill="auto"/>
            <w:vAlign w:val="center"/>
          </w:tcPr>
          <w:p w14:paraId="56B5B3D2" w14:textId="77777777" w:rsidR="00C26BA9" w:rsidRPr="00C26BA9" w:rsidRDefault="00C26BA9" w:rsidP="00C26BA9">
            <w:pPr>
              <w:pStyle w:val="NormalTableau"/>
              <w:jc w:val="center"/>
            </w:pPr>
            <w:r w:rsidRPr="00C26BA9">
              <w:t>Bande de construction</w:t>
            </w:r>
          </w:p>
        </w:tc>
        <w:tc>
          <w:tcPr>
            <w:tcW w:w="7145" w:type="dxa"/>
            <w:gridSpan w:val="5"/>
            <w:shd w:val="clear" w:color="auto" w:fill="auto"/>
            <w:vAlign w:val="center"/>
          </w:tcPr>
          <w:p w14:paraId="13C060EC" w14:textId="0D9866C7" w:rsidR="00C26BA9" w:rsidRPr="00C26BA9" w:rsidRDefault="00C26BA9" w:rsidP="00C26BA9">
            <w:pPr>
              <w:pStyle w:val="NormalTableau"/>
              <w:jc w:val="center"/>
            </w:pPr>
            <w:r>
              <w:t xml:space="preserve">Max 44,00 </w:t>
            </w:r>
            <w:r w:rsidRPr="00C26BA9">
              <w:t>m</w:t>
            </w:r>
          </w:p>
        </w:tc>
      </w:tr>
      <w:tr w:rsidR="00C26BA9" w:rsidRPr="00C26BA9" w14:paraId="2C16EC1E" w14:textId="77777777" w:rsidTr="00C26BA9">
        <w:trPr>
          <w:jc w:val="center"/>
        </w:trPr>
        <w:tc>
          <w:tcPr>
            <w:tcW w:w="1163" w:type="dxa"/>
            <w:vMerge/>
            <w:shd w:val="clear" w:color="auto" w:fill="auto"/>
            <w:vAlign w:val="center"/>
          </w:tcPr>
          <w:p w14:paraId="4AE1E96A" w14:textId="77777777" w:rsidR="00C26BA9" w:rsidRPr="00C26BA9" w:rsidRDefault="00C26BA9" w:rsidP="00C26BA9">
            <w:pPr>
              <w:pStyle w:val="NormalTableau"/>
              <w:jc w:val="center"/>
            </w:pPr>
          </w:p>
        </w:tc>
        <w:tc>
          <w:tcPr>
            <w:tcW w:w="1417" w:type="dxa"/>
            <w:shd w:val="clear" w:color="auto" w:fill="auto"/>
            <w:vAlign w:val="center"/>
          </w:tcPr>
          <w:p w14:paraId="57C45655" w14:textId="77777777" w:rsidR="00C26BA9" w:rsidRPr="00C26BA9" w:rsidRDefault="00C26BA9" w:rsidP="00C26BA9">
            <w:pPr>
              <w:pStyle w:val="NormalTableau"/>
              <w:jc w:val="center"/>
            </w:pPr>
            <w:r w:rsidRPr="00C26BA9">
              <w:t>Profondeur des constructions</w:t>
            </w:r>
          </w:p>
        </w:tc>
        <w:tc>
          <w:tcPr>
            <w:tcW w:w="7145" w:type="dxa"/>
            <w:gridSpan w:val="5"/>
            <w:shd w:val="clear" w:color="auto" w:fill="auto"/>
            <w:vAlign w:val="center"/>
          </w:tcPr>
          <w:p w14:paraId="2230D804" w14:textId="35AB34B9" w:rsidR="00C26BA9" w:rsidRPr="00C26BA9" w:rsidRDefault="00C26BA9" w:rsidP="00C26BA9">
            <w:pPr>
              <w:pStyle w:val="NormalTableau"/>
              <w:jc w:val="center"/>
            </w:pPr>
            <w:r>
              <w:t xml:space="preserve">Étages: max 15,00 </w:t>
            </w:r>
            <w:r w:rsidRPr="00C26BA9">
              <w:t>m</w:t>
            </w:r>
          </w:p>
          <w:p w14:paraId="46DBE2D3" w14:textId="521C9932" w:rsidR="00C26BA9" w:rsidRPr="00C26BA9" w:rsidRDefault="00C26BA9" w:rsidP="00C26BA9">
            <w:pPr>
              <w:pStyle w:val="NormalTableau"/>
              <w:jc w:val="center"/>
            </w:pPr>
            <w:r w:rsidRPr="00C26BA9">
              <w:t>1</w:t>
            </w:r>
            <w:r w:rsidRPr="00C26BA9">
              <w:rPr>
                <w:vertAlign w:val="superscript"/>
              </w:rPr>
              <w:t>er</w:t>
            </w:r>
            <w:r>
              <w:t xml:space="preserve"> niveau plein: max 20,00 </w:t>
            </w:r>
            <w:r w:rsidRPr="00C26BA9">
              <w:t>m</w:t>
            </w:r>
          </w:p>
          <w:p w14:paraId="7C999C87" w14:textId="770BB562" w:rsidR="00C26BA9" w:rsidRPr="00C26BA9" w:rsidRDefault="00C26BA9" w:rsidP="00C26BA9">
            <w:pPr>
              <w:pStyle w:val="NormalTableau"/>
              <w:jc w:val="center"/>
              <w:rPr>
                <w:lang w:val="en-GB"/>
              </w:rPr>
            </w:pPr>
            <w:r>
              <w:rPr>
                <w:lang w:val="en-GB"/>
              </w:rPr>
              <w:t xml:space="preserve">Sous-sol: max 40,00 </w:t>
            </w:r>
            <w:r w:rsidRPr="00C26BA9">
              <w:rPr>
                <w:lang w:val="en-GB"/>
              </w:rPr>
              <w:t>m</w:t>
            </w:r>
          </w:p>
        </w:tc>
      </w:tr>
      <w:tr w:rsidR="00C26BA9" w:rsidRPr="00C26BA9" w14:paraId="0E2B4B40" w14:textId="77777777" w:rsidTr="00C26BA9">
        <w:trPr>
          <w:jc w:val="center"/>
        </w:trPr>
        <w:tc>
          <w:tcPr>
            <w:tcW w:w="2580" w:type="dxa"/>
            <w:gridSpan w:val="2"/>
            <w:shd w:val="clear" w:color="auto" w:fill="auto"/>
            <w:vAlign w:val="center"/>
            <w:hideMark/>
          </w:tcPr>
          <w:p w14:paraId="066D0528" w14:textId="3C308FCC" w:rsidR="00C26BA9" w:rsidRPr="00C26BA9" w:rsidRDefault="00C26BA9" w:rsidP="00C26BA9">
            <w:pPr>
              <w:pStyle w:val="NormalTableau"/>
              <w:jc w:val="center"/>
            </w:pPr>
            <w:r w:rsidRPr="00C26BA9">
              <w:t>Nombre de niveaux</w:t>
            </w:r>
          </w:p>
        </w:tc>
        <w:tc>
          <w:tcPr>
            <w:tcW w:w="7145" w:type="dxa"/>
            <w:gridSpan w:val="5"/>
            <w:shd w:val="clear" w:color="auto" w:fill="auto"/>
            <w:vAlign w:val="center"/>
          </w:tcPr>
          <w:p w14:paraId="1F6B833C" w14:textId="77777777" w:rsidR="00C26BA9" w:rsidRPr="00C26BA9" w:rsidRDefault="00C26BA9" w:rsidP="00C26BA9">
            <w:pPr>
              <w:pStyle w:val="NormalTableau"/>
              <w:jc w:val="center"/>
            </w:pPr>
            <w:r w:rsidRPr="00C26BA9">
              <w:t>Max 4 niveaux pleins</w:t>
            </w:r>
          </w:p>
          <w:p w14:paraId="7A965502" w14:textId="77777777" w:rsidR="00C26BA9" w:rsidRPr="00C26BA9" w:rsidRDefault="00C26BA9" w:rsidP="00C26BA9">
            <w:pPr>
              <w:pStyle w:val="NormalTableau"/>
              <w:jc w:val="center"/>
            </w:pPr>
            <w:r w:rsidRPr="00C26BA9">
              <w:t>+ 1 comble aménageable ou étage en retrait</w:t>
            </w:r>
          </w:p>
          <w:p w14:paraId="7448211D" w14:textId="77777777" w:rsidR="00C26BA9" w:rsidRPr="00C26BA9" w:rsidRDefault="00C26BA9" w:rsidP="00C26BA9">
            <w:pPr>
              <w:pStyle w:val="NormalTableau"/>
              <w:jc w:val="center"/>
              <w:rPr>
                <w:lang w:val="en-GB"/>
              </w:rPr>
            </w:pPr>
            <w:r w:rsidRPr="00C26BA9">
              <w:rPr>
                <w:lang w:val="en-GB"/>
              </w:rPr>
              <w:t>+ 2 niveaux en sous-sol</w:t>
            </w:r>
          </w:p>
        </w:tc>
      </w:tr>
      <w:tr w:rsidR="00C26BA9" w:rsidRPr="00C26BA9" w14:paraId="119A34FB" w14:textId="77777777" w:rsidTr="00C26BA9">
        <w:trPr>
          <w:jc w:val="center"/>
        </w:trPr>
        <w:tc>
          <w:tcPr>
            <w:tcW w:w="1163" w:type="dxa"/>
            <w:vMerge w:val="restart"/>
            <w:shd w:val="clear" w:color="auto" w:fill="auto"/>
            <w:vAlign w:val="center"/>
            <w:hideMark/>
          </w:tcPr>
          <w:p w14:paraId="2DF29784" w14:textId="77777777" w:rsidR="00C26BA9" w:rsidRPr="00C26BA9" w:rsidRDefault="00C26BA9" w:rsidP="00C26BA9">
            <w:pPr>
              <w:pStyle w:val="NormalTableau"/>
              <w:jc w:val="center"/>
            </w:pPr>
            <w:r w:rsidRPr="00C26BA9">
              <w:t>Hauteur des constructions</w:t>
            </w:r>
          </w:p>
        </w:tc>
        <w:tc>
          <w:tcPr>
            <w:tcW w:w="1417" w:type="dxa"/>
            <w:shd w:val="clear" w:color="auto" w:fill="auto"/>
            <w:vAlign w:val="center"/>
            <w:hideMark/>
          </w:tcPr>
          <w:p w14:paraId="4EAB5E72" w14:textId="77777777" w:rsidR="00C26BA9" w:rsidRPr="00C26BA9" w:rsidRDefault="00C26BA9" w:rsidP="00C26BA9">
            <w:pPr>
              <w:pStyle w:val="NormalTableau"/>
              <w:jc w:val="center"/>
            </w:pPr>
            <w:r w:rsidRPr="00C26BA9">
              <w:t>Corniche</w:t>
            </w:r>
          </w:p>
        </w:tc>
        <w:tc>
          <w:tcPr>
            <w:tcW w:w="1419" w:type="dxa"/>
            <w:shd w:val="clear" w:color="auto" w:fill="auto"/>
            <w:vAlign w:val="center"/>
          </w:tcPr>
          <w:p w14:paraId="1F531DCC" w14:textId="3617F6D4" w:rsidR="00C26BA9" w:rsidRPr="00C26BA9" w:rsidRDefault="00C26BA9" w:rsidP="00C26BA9">
            <w:pPr>
              <w:pStyle w:val="NormalTableau"/>
              <w:jc w:val="center"/>
            </w:pPr>
            <w:r w:rsidRPr="00C26BA9">
              <w:rPr>
                <w:lang w:val="en-GB"/>
              </w:rPr>
              <w:t>Max 13,00</w:t>
            </w:r>
            <w:r>
              <w:rPr>
                <w:lang w:val="en-GB"/>
              </w:rPr>
              <w:t xml:space="preserve"> </w:t>
            </w:r>
            <w:r w:rsidRPr="00C26BA9">
              <w:rPr>
                <w:lang w:val="en-GB"/>
              </w:rPr>
              <w:t>m</w:t>
            </w:r>
          </w:p>
        </w:tc>
        <w:tc>
          <w:tcPr>
            <w:tcW w:w="1442" w:type="dxa"/>
            <w:shd w:val="clear" w:color="auto" w:fill="auto"/>
            <w:vAlign w:val="center"/>
          </w:tcPr>
          <w:p w14:paraId="52AAE18B" w14:textId="18378478" w:rsidR="00C26BA9" w:rsidRPr="00C26BA9" w:rsidRDefault="00C26BA9" w:rsidP="00C26BA9">
            <w:pPr>
              <w:pStyle w:val="NormalTableau"/>
              <w:jc w:val="center"/>
            </w:pPr>
            <w:r w:rsidRPr="00C26BA9">
              <w:rPr>
                <w:lang w:val="en-GB"/>
              </w:rPr>
              <w:t>Max 16,00</w:t>
            </w:r>
            <w:r>
              <w:rPr>
                <w:lang w:val="en-GB"/>
              </w:rPr>
              <w:t xml:space="preserve"> </w:t>
            </w:r>
            <w:r w:rsidRPr="00C26BA9">
              <w:rPr>
                <w:lang w:val="en-GB"/>
              </w:rPr>
              <w:t>m</w:t>
            </w:r>
          </w:p>
        </w:tc>
        <w:tc>
          <w:tcPr>
            <w:tcW w:w="1427" w:type="dxa"/>
            <w:shd w:val="clear" w:color="auto" w:fill="auto"/>
            <w:vAlign w:val="center"/>
          </w:tcPr>
          <w:p w14:paraId="009B6173" w14:textId="4E386CF4" w:rsidR="00C26BA9" w:rsidRPr="00C26BA9" w:rsidRDefault="00C26BA9" w:rsidP="00C26BA9">
            <w:pPr>
              <w:pStyle w:val="NormalTableau"/>
              <w:jc w:val="center"/>
            </w:pPr>
            <w:r w:rsidRPr="00C26BA9">
              <w:rPr>
                <w:lang w:val="en-GB"/>
              </w:rPr>
              <w:t>Max 13,00</w:t>
            </w:r>
            <w:r>
              <w:rPr>
                <w:lang w:val="en-GB"/>
              </w:rPr>
              <w:t xml:space="preserve"> </w:t>
            </w:r>
            <w:r w:rsidRPr="00C26BA9">
              <w:rPr>
                <w:lang w:val="en-GB"/>
              </w:rPr>
              <w:t>m</w:t>
            </w:r>
          </w:p>
        </w:tc>
        <w:tc>
          <w:tcPr>
            <w:tcW w:w="1442" w:type="dxa"/>
            <w:shd w:val="clear" w:color="auto" w:fill="auto"/>
            <w:vAlign w:val="center"/>
          </w:tcPr>
          <w:p w14:paraId="63F624FC" w14:textId="79335EB4" w:rsidR="00C26BA9" w:rsidRPr="00C26BA9" w:rsidRDefault="00C26BA9" w:rsidP="00C26BA9">
            <w:pPr>
              <w:pStyle w:val="NormalTableau"/>
              <w:jc w:val="center"/>
              <w:rPr>
                <w:lang w:val="en-GB"/>
              </w:rPr>
            </w:pPr>
            <w:r w:rsidRPr="00C26BA9">
              <w:t>Max 19,00</w:t>
            </w:r>
            <w:r>
              <w:t xml:space="preserve"> </w:t>
            </w:r>
            <w:r w:rsidRPr="00C26BA9">
              <w:t>m</w:t>
            </w:r>
          </w:p>
        </w:tc>
        <w:tc>
          <w:tcPr>
            <w:tcW w:w="1415" w:type="dxa"/>
            <w:shd w:val="clear" w:color="auto" w:fill="auto"/>
            <w:vAlign w:val="center"/>
          </w:tcPr>
          <w:p w14:paraId="74F5B7D4" w14:textId="7B1A07BE" w:rsidR="00C26BA9" w:rsidRPr="00C26BA9" w:rsidRDefault="00C26BA9" w:rsidP="00C26BA9">
            <w:pPr>
              <w:pStyle w:val="NormalTableau"/>
              <w:jc w:val="center"/>
              <w:rPr>
                <w:lang w:val="en-GB"/>
              </w:rPr>
            </w:pPr>
            <w:r w:rsidRPr="00C26BA9">
              <w:rPr>
                <w:lang w:val="en-GB"/>
              </w:rPr>
              <w:t>Max 13,00</w:t>
            </w:r>
            <w:r>
              <w:rPr>
                <w:lang w:val="en-GB"/>
              </w:rPr>
              <w:t xml:space="preserve"> </w:t>
            </w:r>
            <w:r w:rsidRPr="00C26BA9">
              <w:rPr>
                <w:lang w:val="en-GB"/>
              </w:rPr>
              <w:t>m</w:t>
            </w:r>
          </w:p>
        </w:tc>
      </w:tr>
      <w:tr w:rsidR="00C26BA9" w:rsidRPr="00C26BA9" w14:paraId="4CF64643" w14:textId="77777777" w:rsidTr="00C26BA9">
        <w:trPr>
          <w:jc w:val="center"/>
        </w:trPr>
        <w:tc>
          <w:tcPr>
            <w:tcW w:w="1163" w:type="dxa"/>
            <w:vMerge/>
            <w:shd w:val="clear" w:color="auto" w:fill="auto"/>
            <w:vAlign w:val="center"/>
            <w:hideMark/>
          </w:tcPr>
          <w:p w14:paraId="63EF497D" w14:textId="77777777" w:rsidR="00C26BA9" w:rsidRPr="00C26BA9" w:rsidRDefault="00C26BA9" w:rsidP="00C26BA9">
            <w:pPr>
              <w:pStyle w:val="NormalTableau"/>
              <w:jc w:val="center"/>
            </w:pPr>
          </w:p>
        </w:tc>
        <w:tc>
          <w:tcPr>
            <w:tcW w:w="1417" w:type="dxa"/>
            <w:shd w:val="clear" w:color="auto" w:fill="auto"/>
            <w:vAlign w:val="center"/>
            <w:hideMark/>
          </w:tcPr>
          <w:p w14:paraId="6DE3251C" w14:textId="77777777" w:rsidR="00C26BA9" w:rsidRPr="00C26BA9" w:rsidRDefault="00C26BA9" w:rsidP="00C26BA9">
            <w:pPr>
              <w:pStyle w:val="NormalTableau"/>
              <w:jc w:val="center"/>
            </w:pPr>
            <w:r w:rsidRPr="00C26BA9">
              <w:t>Faîtage</w:t>
            </w:r>
          </w:p>
        </w:tc>
        <w:tc>
          <w:tcPr>
            <w:tcW w:w="1419" w:type="dxa"/>
            <w:shd w:val="clear" w:color="auto" w:fill="auto"/>
            <w:vAlign w:val="center"/>
          </w:tcPr>
          <w:p w14:paraId="3E13A82C" w14:textId="4B3CE6A3" w:rsidR="00C26BA9" w:rsidRPr="00C26BA9" w:rsidRDefault="00C26BA9" w:rsidP="00C26BA9">
            <w:pPr>
              <w:pStyle w:val="NormalTableau"/>
              <w:jc w:val="center"/>
            </w:pPr>
            <w:r w:rsidRPr="00C26BA9">
              <w:t>Max 19,00</w:t>
            </w:r>
            <w:r>
              <w:t xml:space="preserve"> </w:t>
            </w:r>
            <w:r w:rsidRPr="00C26BA9">
              <w:t>m</w:t>
            </w:r>
          </w:p>
        </w:tc>
        <w:tc>
          <w:tcPr>
            <w:tcW w:w="1442" w:type="dxa"/>
            <w:shd w:val="clear" w:color="auto" w:fill="auto"/>
            <w:vAlign w:val="center"/>
          </w:tcPr>
          <w:p w14:paraId="13276359" w14:textId="01BD9E3F" w:rsidR="00C26BA9" w:rsidRPr="00C26BA9" w:rsidRDefault="00C26BA9" w:rsidP="00C26BA9">
            <w:pPr>
              <w:pStyle w:val="NormalTableau"/>
              <w:jc w:val="center"/>
            </w:pPr>
            <w:r w:rsidRPr="00C26BA9">
              <w:t>Max 22,00</w:t>
            </w:r>
            <w:r>
              <w:t xml:space="preserve"> </w:t>
            </w:r>
            <w:r w:rsidRPr="00C26BA9">
              <w:t>m</w:t>
            </w:r>
          </w:p>
        </w:tc>
        <w:tc>
          <w:tcPr>
            <w:tcW w:w="1427" w:type="dxa"/>
            <w:shd w:val="clear" w:color="auto" w:fill="auto"/>
            <w:vAlign w:val="center"/>
          </w:tcPr>
          <w:p w14:paraId="691B0C1F" w14:textId="1323DCEE" w:rsidR="00C26BA9" w:rsidRPr="00C26BA9" w:rsidRDefault="00C26BA9" w:rsidP="00C26BA9">
            <w:pPr>
              <w:pStyle w:val="NormalTableau"/>
              <w:jc w:val="center"/>
            </w:pPr>
            <w:r w:rsidRPr="00C26BA9">
              <w:t>Max 19,00</w:t>
            </w:r>
            <w:r>
              <w:t xml:space="preserve"> </w:t>
            </w:r>
            <w:r w:rsidRPr="00C26BA9">
              <w:t>m</w:t>
            </w:r>
          </w:p>
        </w:tc>
        <w:tc>
          <w:tcPr>
            <w:tcW w:w="1442" w:type="dxa"/>
            <w:shd w:val="clear" w:color="auto" w:fill="auto"/>
            <w:vAlign w:val="center"/>
          </w:tcPr>
          <w:p w14:paraId="4DACE358" w14:textId="1F4B7CB0" w:rsidR="00C26BA9" w:rsidRPr="00C26BA9" w:rsidRDefault="00C26BA9" w:rsidP="00C26BA9">
            <w:pPr>
              <w:pStyle w:val="NormalTableau"/>
              <w:jc w:val="center"/>
              <w:rPr>
                <w:lang w:val="en-GB"/>
              </w:rPr>
            </w:pPr>
            <w:r w:rsidRPr="00C26BA9">
              <w:t>Max 25,00</w:t>
            </w:r>
            <w:r>
              <w:t xml:space="preserve"> </w:t>
            </w:r>
            <w:r w:rsidRPr="00C26BA9">
              <w:t>m</w:t>
            </w:r>
          </w:p>
        </w:tc>
        <w:tc>
          <w:tcPr>
            <w:tcW w:w="1415" w:type="dxa"/>
            <w:shd w:val="clear" w:color="auto" w:fill="auto"/>
            <w:vAlign w:val="center"/>
          </w:tcPr>
          <w:p w14:paraId="7C9A77E3" w14:textId="37A5E307" w:rsidR="00C26BA9" w:rsidRPr="00C26BA9" w:rsidRDefault="00C26BA9" w:rsidP="00C26BA9">
            <w:pPr>
              <w:pStyle w:val="NormalTableau"/>
              <w:jc w:val="center"/>
              <w:rPr>
                <w:lang w:val="en-GB"/>
              </w:rPr>
            </w:pPr>
            <w:r w:rsidRPr="00C26BA9">
              <w:t>Max 19,00</w:t>
            </w:r>
            <w:r>
              <w:t xml:space="preserve"> </w:t>
            </w:r>
            <w:r w:rsidRPr="00C26BA9">
              <w:t>m</w:t>
            </w:r>
          </w:p>
        </w:tc>
      </w:tr>
      <w:tr w:rsidR="00C26BA9" w:rsidRPr="00C26BA9" w14:paraId="007CE388" w14:textId="77777777" w:rsidTr="00C26BA9">
        <w:trPr>
          <w:jc w:val="center"/>
        </w:trPr>
        <w:tc>
          <w:tcPr>
            <w:tcW w:w="1163" w:type="dxa"/>
            <w:vMerge/>
            <w:shd w:val="clear" w:color="auto" w:fill="auto"/>
            <w:vAlign w:val="center"/>
            <w:hideMark/>
          </w:tcPr>
          <w:p w14:paraId="1EF2497D" w14:textId="77777777" w:rsidR="00C26BA9" w:rsidRPr="00C26BA9" w:rsidRDefault="00C26BA9" w:rsidP="00C26BA9">
            <w:pPr>
              <w:pStyle w:val="NormalTableau"/>
              <w:jc w:val="center"/>
            </w:pPr>
          </w:p>
        </w:tc>
        <w:tc>
          <w:tcPr>
            <w:tcW w:w="1417" w:type="dxa"/>
            <w:shd w:val="clear" w:color="auto" w:fill="auto"/>
            <w:vAlign w:val="center"/>
            <w:hideMark/>
          </w:tcPr>
          <w:p w14:paraId="4FFA0F62" w14:textId="77777777" w:rsidR="00C26BA9" w:rsidRPr="00C26BA9" w:rsidRDefault="00C26BA9" w:rsidP="00C26BA9">
            <w:pPr>
              <w:pStyle w:val="NormalTableau"/>
              <w:jc w:val="center"/>
            </w:pPr>
            <w:r w:rsidRPr="00C26BA9">
              <w:t>Acrotère</w:t>
            </w:r>
          </w:p>
        </w:tc>
        <w:tc>
          <w:tcPr>
            <w:tcW w:w="1419" w:type="dxa"/>
            <w:shd w:val="clear" w:color="auto" w:fill="auto"/>
            <w:vAlign w:val="center"/>
          </w:tcPr>
          <w:p w14:paraId="472D0DAD" w14:textId="253D8F2E" w:rsidR="00C26BA9" w:rsidRPr="00C26BA9" w:rsidRDefault="00C26BA9" w:rsidP="00C26BA9">
            <w:pPr>
              <w:pStyle w:val="NormalTableau"/>
              <w:jc w:val="center"/>
            </w:pPr>
            <w:r w:rsidRPr="00C26BA9">
              <w:t>Max 13,50</w:t>
            </w:r>
            <w:r>
              <w:t xml:space="preserve"> </w:t>
            </w:r>
            <w:r w:rsidRPr="00C26BA9">
              <w:t>m</w:t>
            </w:r>
          </w:p>
          <w:p w14:paraId="26726EFB" w14:textId="0DF78D7F" w:rsidR="00C26BA9" w:rsidRPr="00C26BA9" w:rsidRDefault="00C26BA9" w:rsidP="00C26BA9">
            <w:pPr>
              <w:pStyle w:val="NormalTableau"/>
              <w:jc w:val="center"/>
            </w:pPr>
            <w:r>
              <w:t>Et. retrait</w:t>
            </w:r>
            <w:r w:rsidRPr="00C26BA9">
              <w:t>: max 16,50</w:t>
            </w:r>
            <w:r>
              <w:t xml:space="preserve"> </w:t>
            </w:r>
            <w:r w:rsidRPr="00C26BA9">
              <w:t>m</w:t>
            </w:r>
          </w:p>
        </w:tc>
        <w:tc>
          <w:tcPr>
            <w:tcW w:w="1442" w:type="dxa"/>
            <w:shd w:val="clear" w:color="auto" w:fill="auto"/>
            <w:vAlign w:val="center"/>
          </w:tcPr>
          <w:p w14:paraId="0F185174" w14:textId="7897A85F" w:rsidR="00C26BA9" w:rsidRPr="00C26BA9" w:rsidRDefault="00C26BA9" w:rsidP="00C26BA9">
            <w:pPr>
              <w:pStyle w:val="NormalTableau"/>
              <w:jc w:val="center"/>
            </w:pPr>
            <w:r w:rsidRPr="00C26BA9">
              <w:t>Max 16,50</w:t>
            </w:r>
            <w:r>
              <w:t xml:space="preserve"> </w:t>
            </w:r>
            <w:r w:rsidRPr="00C26BA9">
              <w:t>m</w:t>
            </w:r>
          </w:p>
          <w:p w14:paraId="32F98072" w14:textId="6B904CA2" w:rsidR="00C26BA9" w:rsidRPr="00C26BA9" w:rsidRDefault="00C26BA9" w:rsidP="00C26BA9">
            <w:pPr>
              <w:pStyle w:val="NormalTableau"/>
              <w:jc w:val="center"/>
            </w:pPr>
            <w:r>
              <w:t>Et. retrait</w:t>
            </w:r>
            <w:r w:rsidRPr="00C26BA9">
              <w:t>: max 19,50</w:t>
            </w:r>
            <w:r>
              <w:t xml:space="preserve"> </w:t>
            </w:r>
            <w:r w:rsidRPr="00C26BA9">
              <w:t>m</w:t>
            </w:r>
          </w:p>
        </w:tc>
        <w:tc>
          <w:tcPr>
            <w:tcW w:w="1427" w:type="dxa"/>
            <w:shd w:val="clear" w:color="auto" w:fill="auto"/>
            <w:vAlign w:val="center"/>
          </w:tcPr>
          <w:p w14:paraId="28C15CD3" w14:textId="2C2D3438" w:rsidR="00C26BA9" w:rsidRPr="00C26BA9" w:rsidRDefault="00C26BA9" w:rsidP="00C26BA9">
            <w:pPr>
              <w:pStyle w:val="NormalTableau"/>
              <w:jc w:val="center"/>
            </w:pPr>
            <w:r w:rsidRPr="00C26BA9">
              <w:t>Max 13,50</w:t>
            </w:r>
            <w:r>
              <w:t xml:space="preserve"> </w:t>
            </w:r>
            <w:r w:rsidRPr="00C26BA9">
              <w:t>m</w:t>
            </w:r>
          </w:p>
          <w:p w14:paraId="1D12C21A" w14:textId="7D467518" w:rsidR="00C26BA9" w:rsidRPr="00C26BA9" w:rsidRDefault="00C26BA9" w:rsidP="00C26BA9">
            <w:pPr>
              <w:pStyle w:val="NormalTableau"/>
              <w:jc w:val="center"/>
            </w:pPr>
            <w:r>
              <w:t>Et. retrait</w:t>
            </w:r>
            <w:r w:rsidRPr="00C26BA9">
              <w:t>: max 16,50</w:t>
            </w:r>
            <w:r>
              <w:t xml:space="preserve"> </w:t>
            </w:r>
            <w:r w:rsidRPr="00C26BA9">
              <w:t>m</w:t>
            </w:r>
          </w:p>
        </w:tc>
        <w:tc>
          <w:tcPr>
            <w:tcW w:w="1442" w:type="dxa"/>
            <w:shd w:val="clear" w:color="auto" w:fill="auto"/>
            <w:vAlign w:val="center"/>
          </w:tcPr>
          <w:p w14:paraId="73AD22CE" w14:textId="1B0CDC57" w:rsidR="00C26BA9" w:rsidRPr="00C26BA9" w:rsidRDefault="00C26BA9" w:rsidP="00C26BA9">
            <w:pPr>
              <w:pStyle w:val="NormalTableau"/>
              <w:jc w:val="center"/>
            </w:pPr>
            <w:r w:rsidRPr="00C26BA9">
              <w:t>Max 19,50</w:t>
            </w:r>
            <w:r>
              <w:t xml:space="preserve"> </w:t>
            </w:r>
            <w:r w:rsidRPr="00C26BA9">
              <w:t>m</w:t>
            </w:r>
          </w:p>
          <w:p w14:paraId="541D1DFD" w14:textId="4BB6CC91" w:rsidR="00C26BA9" w:rsidRPr="00C26BA9" w:rsidRDefault="00C26BA9" w:rsidP="00C26BA9">
            <w:pPr>
              <w:pStyle w:val="NormalTableau"/>
              <w:jc w:val="center"/>
            </w:pPr>
            <w:r>
              <w:t>Et. retrait</w:t>
            </w:r>
            <w:r w:rsidRPr="00C26BA9">
              <w:t>: max 22,50</w:t>
            </w:r>
            <w:r>
              <w:t xml:space="preserve"> </w:t>
            </w:r>
            <w:r w:rsidRPr="00C26BA9">
              <w:t>m</w:t>
            </w:r>
          </w:p>
        </w:tc>
        <w:tc>
          <w:tcPr>
            <w:tcW w:w="1415" w:type="dxa"/>
            <w:shd w:val="clear" w:color="auto" w:fill="auto"/>
            <w:vAlign w:val="center"/>
          </w:tcPr>
          <w:p w14:paraId="7C145523" w14:textId="073EDD79" w:rsidR="00C26BA9" w:rsidRPr="00C26BA9" w:rsidRDefault="00C26BA9" w:rsidP="00C26BA9">
            <w:pPr>
              <w:pStyle w:val="NormalTableau"/>
              <w:jc w:val="center"/>
            </w:pPr>
            <w:r w:rsidRPr="00C26BA9">
              <w:t>Max 13,50</w:t>
            </w:r>
            <w:r>
              <w:t xml:space="preserve"> </w:t>
            </w:r>
            <w:r w:rsidRPr="00C26BA9">
              <w:t>m</w:t>
            </w:r>
          </w:p>
          <w:p w14:paraId="331324F0" w14:textId="408190AC" w:rsidR="00C26BA9" w:rsidRPr="00C26BA9" w:rsidRDefault="00C26BA9" w:rsidP="00C26BA9">
            <w:pPr>
              <w:pStyle w:val="NormalTableau"/>
              <w:jc w:val="center"/>
            </w:pPr>
            <w:r>
              <w:t>Et. retrait</w:t>
            </w:r>
            <w:r w:rsidRPr="00C26BA9">
              <w:t>: max 16,50</w:t>
            </w:r>
            <w:r>
              <w:t xml:space="preserve"> </w:t>
            </w:r>
            <w:r w:rsidRPr="00C26BA9">
              <w:t>m</w:t>
            </w:r>
          </w:p>
        </w:tc>
      </w:tr>
      <w:tr w:rsidR="00C26BA9" w:rsidRPr="00C26BA9" w14:paraId="4259F425" w14:textId="77777777" w:rsidTr="00C26BA9">
        <w:trPr>
          <w:jc w:val="center"/>
        </w:trPr>
        <w:tc>
          <w:tcPr>
            <w:tcW w:w="2580" w:type="dxa"/>
            <w:gridSpan w:val="2"/>
            <w:shd w:val="clear" w:color="auto" w:fill="auto"/>
            <w:vAlign w:val="center"/>
            <w:hideMark/>
          </w:tcPr>
          <w:p w14:paraId="523191CD" w14:textId="77777777" w:rsidR="00C26BA9" w:rsidRPr="00C26BA9" w:rsidRDefault="00C26BA9" w:rsidP="00C26BA9">
            <w:pPr>
              <w:pStyle w:val="NormalTableau"/>
              <w:jc w:val="center"/>
            </w:pPr>
            <w:r w:rsidRPr="00C26BA9">
              <w:t>Nombre d’unités de logement</w:t>
            </w:r>
          </w:p>
        </w:tc>
        <w:tc>
          <w:tcPr>
            <w:tcW w:w="7145" w:type="dxa"/>
            <w:gridSpan w:val="5"/>
            <w:shd w:val="clear" w:color="auto" w:fill="auto"/>
            <w:vAlign w:val="center"/>
          </w:tcPr>
          <w:p w14:paraId="52B3448F" w14:textId="3617CF1D" w:rsidR="00C26BA9" w:rsidRPr="00C26BA9" w:rsidRDefault="00C26BA9" w:rsidP="00C26BA9">
            <w:pPr>
              <w:pStyle w:val="NormalTableau"/>
              <w:jc w:val="center"/>
            </w:pPr>
            <w:r w:rsidRPr="00C26BA9">
              <w:t>surface habitable nette moyenne de minimum 80,00</w:t>
            </w:r>
            <w:r>
              <w:t xml:space="preserve"> </w:t>
            </w:r>
            <w:r w:rsidRPr="00C26BA9">
              <w:t>m</w:t>
            </w:r>
            <w:r w:rsidRPr="00C26BA9">
              <w:rPr>
                <w:vertAlign w:val="superscript"/>
              </w:rPr>
              <w:t>2</w:t>
            </w:r>
          </w:p>
        </w:tc>
      </w:tr>
      <w:tr w:rsidR="00C26BA9" w:rsidRPr="00C26BA9" w14:paraId="1DBB01DE" w14:textId="77777777" w:rsidTr="00C26BA9">
        <w:trPr>
          <w:jc w:val="center"/>
        </w:trPr>
        <w:tc>
          <w:tcPr>
            <w:tcW w:w="2580" w:type="dxa"/>
            <w:gridSpan w:val="2"/>
            <w:shd w:val="clear" w:color="auto" w:fill="auto"/>
            <w:vAlign w:val="center"/>
          </w:tcPr>
          <w:p w14:paraId="0FF81340" w14:textId="77777777" w:rsidR="00C26BA9" w:rsidRPr="00C26BA9" w:rsidRDefault="00C26BA9" w:rsidP="00C26BA9">
            <w:pPr>
              <w:pStyle w:val="NormalTableau"/>
              <w:jc w:val="center"/>
            </w:pPr>
            <w:r w:rsidRPr="00C26BA9">
              <w:t>Emplacements de stationnement</w:t>
            </w:r>
          </w:p>
        </w:tc>
        <w:tc>
          <w:tcPr>
            <w:tcW w:w="7145" w:type="dxa"/>
            <w:gridSpan w:val="5"/>
            <w:shd w:val="clear" w:color="auto" w:fill="auto"/>
            <w:vAlign w:val="center"/>
          </w:tcPr>
          <w:p w14:paraId="3B072FA1" w14:textId="77777777" w:rsidR="00C26BA9" w:rsidRPr="00C26BA9" w:rsidRDefault="00C26BA9" w:rsidP="00C26BA9">
            <w:pPr>
              <w:pStyle w:val="NormalTableau"/>
              <w:jc w:val="center"/>
            </w:pPr>
            <w:r w:rsidRPr="00C26BA9">
              <w:t>100 m / possible à l’extérieur de la construction</w:t>
            </w:r>
          </w:p>
        </w:tc>
      </w:tr>
    </w:tbl>
    <w:p w14:paraId="7246CA2A" w14:textId="77777777" w:rsidR="00C26BA9" w:rsidRPr="001C25BC" w:rsidRDefault="00C26BA9" w:rsidP="003611AB">
      <w:pPr>
        <w:rPr>
          <w:lang w:val="fr-LU"/>
        </w:rPr>
      </w:pPr>
    </w:p>
    <w:p w14:paraId="5E2FB0F4" w14:textId="5170DC16" w:rsidR="00BC114C" w:rsidRPr="001C25BC" w:rsidRDefault="00BC114C" w:rsidP="00BC114C">
      <w:pPr>
        <w:pStyle w:val="Heading2"/>
        <w:rPr>
          <w:lang w:val="fr-LU"/>
        </w:rPr>
      </w:pPr>
      <w:r w:rsidRPr="001C25BC">
        <w:rPr>
          <w:lang w:val="fr-LU"/>
        </w:rPr>
        <w:t xml:space="preserve">Art. </w:t>
      </w:r>
      <w:r w:rsidR="00C26BA9">
        <w:rPr>
          <w:lang w:val="fr-LU"/>
        </w:rPr>
        <w:t>1</w:t>
      </w:r>
      <w:r w:rsidR="001C25BC">
        <w:rPr>
          <w:lang w:val="fr-LU"/>
        </w:rPr>
        <w:t>4</w:t>
      </w:r>
      <w:r w:rsidRPr="001C25BC">
        <w:rPr>
          <w:lang w:val="fr-LU"/>
        </w:rPr>
        <w:t>.1 Reculs des constructions principales par rapport aux limites du terrain à bâtir net</w:t>
      </w:r>
    </w:p>
    <w:p w14:paraId="2FA87973" w14:textId="71B82A08" w:rsidR="00BC114C" w:rsidRPr="001C25BC" w:rsidRDefault="00BC114C" w:rsidP="00BC114C">
      <w:pPr>
        <w:pStyle w:val="Heading3"/>
        <w:rPr>
          <w:lang w:val="fr-LU"/>
        </w:rPr>
      </w:pPr>
      <w:r w:rsidRPr="001C25BC">
        <w:rPr>
          <w:lang w:val="fr-LU"/>
        </w:rPr>
        <w:t xml:space="preserve">Art. </w:t>
      </w:r>
      <w:r w:rsidR="00C26BA9">
        <w:rPr>
          <w:lang w:val="fr-LU"/>
        </w:rPr>
        <w:t>1</w:t>
      </w:r>
      <w:r w:rsidR="001C25BC">
        <w:rPr>
          <w:lang w:val="fr-LU"/>
        </w:rPr>
        <w:t>4</w:t>
      </w:r>
      <w:r w:rsidRPr="001C25BC">
        <w:rPr>
          <w:lang w:val="fr-LU"/>
        </w:rPr>
        <w:t>.1.1 Recul avant des constructions</w:t>
      </w:r>
    </w:p>
    <w:p w14:paraId="2242EA14" w14:textId="23D7BC0D" w:rsidR="00C26BA9" w:rsidRPr="00C26BA9" w:rsidRDefault="00C26BA9" w:rsidP="00C26BA9">
      <w:pPr>
        <w:rPr>
          <w:lang w:val="fr-LU"/>
        </w:rPr>
      </w:pPr>
      <w:r w:rsidRPr="00C26BA9">
        <w:rPr>
          <w:lang w:val="fr-LU"/>
        </w:rPr>
        <w:t>Les constructions principales doi</w:t>
      </w:r>
      <w:r>
        <w:rPr>
          <w:lang w:val="fr-LU"/>
        </w:rPr>
        <w:t>vent être implantées comme suit</w:t>
      </w:r>
      <w:r w:rsidRPr="00C26BA9">
        <w:rPr>
          <w:lang w:val="fr-LU"/>
        </w:rPr>
        <w:t>:</w:t>
      </w:r>
    </w:p>
    <w:p w14:paraId="50B9B00B" w14:textId="7EA37381" w:rsidR="00C26BA9" w:rsidRDefault="00C26BA9" w:rsidP="00C26BA9">
      <w:pPr>
        <w:pStyle w:val="ListParagraph"/>
        <w:numPr>
          <w:ilvl w:val="0"/>
          <w:numId w:val="9"/>
        </w:numPr>
        <w:rPr>
          <w:lang w:val="fr-LU"/>
        </w:rPr>
      </w:pPr>
      <w:proofErr w:type="gramStart"/>
      <w:r w:rsidRPr="00C26BA9">
        <w:rPr>
          <w:lang w:val="fr-LU"/>
        </w:rPr>
        <w:t>lorsque</w:t>
      </w:r>
      <w:proofErr w:type="gramEnd"/>
      <w:r w:rsidRPr="00C26BA9">
        <w:rPr>
          <w:lang w:val="fr-LU"/>
        </w:rPr>
        <w:t xml:space="preserve"> la construction principale projetée s’inscrit entre deux constructions principales existantes (sises sur les deux parcelles voisines desservies par la même voirie), la façade avant (avant-corps non compris) est édifiée à l’intérieur de la bande d’alignement déterminée par la façade avant (avant-corps non compris) des constructions principales voisines et un recul avant de 4,00 m maximum, sans dépasser 4,00 m de recul avant;</w:t>
      </w:r>
    </w:p>
    <w:p w14:paraId="5F931013" w14:textId="5455BF75" w:rsidR="00C26BA9" w:rsidRDefault="00C26BA9" w:rsidP="00C26BA9">
      <w:pPr>
        <w:jc w:val="center"/>
        <w:rPr>
          <w:lang w:val="fr-LU"/>
        </w:rPr>
      </w:pPr>
      <w:r>
        <w:rPr>
          <w:noProof/>
          <w:lang w:val="fr-LU" w:eastAsia="fr-LU"/>
        </w:rPr>
        <w:drawing>
          <wp:inline distT="0" distB="0" distL="0" distR="0" wp14:anchorId="125BE93A" wp14:editId="37EDC8B8">
            <wp:extent cx="1188720" cy="1000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8720" cy="1000125"/>
                    </a:xfrm>
                    <a:prstGeom prst="rect">
                      <a:avLst/>
                    </a:prstGeom>
                    <a:noFill/>
                  </pic:spPr>
                </pic:pic>
              </a:graphicData>
            </a:graphic>
          </wp:inline>
        </w:drawing>
      </w:r>
    </w:p>
    <w:p w14:paraId="789ECA6F" w14:textId="77777777" w:rsidR="00C26BA9" w:rsidRPr="00C26BA9" w:rsidRDefault="00C26BA9" w:rsidP="00C26BA9">
      <w:pPr>
        <w:rPr>
          <w:lang w:val="fr-LU"/>
        </w:rPr>
      </w:pPr>
    </w:p>
    <w:p w14:paraId="1D1BED7D" w14:textId="3B9EA8AC" w:rsidR="00BC114C" w:rsidRPr="00C26BA9" w:rsidRDefault="00C26BA9" w:rsidP="00C26BA9">
      <w:pPr>
        <w:pStyle w:val="ListParagraph"/>
        <w:numPr>
          <w:ilvl w:val="0"/>
          <w:numId w:val="9"/>
        </w:numPr>
        <w:rPr>
          <w:lang w:val="fr-LU"/>
        </w:rPr>
      </w:pPr>
      <w:proofErr w:type="gramStart"/>
      <w:r w:rsidRPr="00C26BA9">
        <w:rPr>
          <w:lang w:val="fr-LU"/>
        </w:rPr>
        <w:t>dans</w:t>
      </w:r>
      <w:proofErr w:type="gramEnd"/>
      <w:r w:rsidRPr="00C26BA9">
        <w:rPr>
          <w:lang w:val="fr-LU"/>
        </w:rPr>
        <w:t xml:space="preserve"> les autres cas de figure, le recul avant est de 4,00 m maximum;</w:t>
      </w:r>
    </w:p>
    <w:p w14:paraId="2116BFAC" w14:textId="1E2998F6" w:rsidR="00BC114C" w:rsidRDefault="00C26BA9" w:rsidP="00C26BA9">
      <w:pPr>
        <w:jc w:val="center"/>
        <w:rPr>
          <w:lang w:val="fr-LU"/>
        </w:rPr>
      </w:pPr>
      <w:r>
        <w:rPr>
          <w:noProof/>
          <w:lang w:val="fr-LU" w:eastAsia="fr-LU"/>
        </w:rPr>
        <w:lastRenderedPageBreak/>
        <w:drawing>
          <wp:inline distT="0" distB="0" distL="0" distR="0" wp14:anchorId="49E2BD6C" wp14:editId="19309E0B">
            <wp:extent cx="1188720" cy="13049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1304925"/>
                    </a:xfrm>
                    <a:prstGeom prst="rect">
                      <a:avLst/>
                    </a:prstGeom>
                    <a:noFill/>
                  </pic:spPr>
                </pic:pic>
              </a:graphicData>
            </a:graphic>
          </wp:inline>
        </w:drawing>
      </w:r>
    </w:p>
    <w:p w14:paraId="3CDDC5D9" w14:textId="77777777" w:rsidR="00C26BA9" w:rsidRPr="001C25BC" w:rsidRDefault="00C26BA9" w:rsidP="00BC114C">
      <w:pPr>
        <w:rPr>
          <w:lang w:val="fr-LU"/>
        </w:rPr>
      </w:pPr>
    </w:p>
    <w:p w14:paraId="63BE23F1" w14:textId="71865FB5" w:rsidR="00BC114C" w:rsidRPr="001C25BC" w:rsidRDefault="00BC114C" w:rsidP="00BC114C">
      <w:pPr>
        <w:pStyle w:val="Heading3"/>
        <w:rPr>
          <w:lang w:val="fr-LU"/>
        </w:rPr>
      </w:pPr>
      <w:r w:rsidRPr="001C25BC">
        <w:rPr>
          <w:lang w:val="fr-LU"/>
        </w:rPr>
        <w:t xml:space="preserve">Art. </w:t>
      </w:r>
      <w:r w:rsidR="00C26BA9">
        <w:rPr>
          <w:lang w:val="fr-LU"/>
        </w:rPr>
        <w:t>14</w:t>
      </w:r>
      <w:r w:rsidRPr="001C25BC">
        <w:rPr>
          <w:lang w:val="fr-LU"/>
        </w:rPr>
        <w:t>.1.2 Recul latéral des constructions</w:t>
      </w:r>
    </w:p>
    <w:p w14:paraId="14ADB1A8" w14:textId="11203202" w:rsidR="00C26BA9" w:rsidRPr="00C26BA9" w:rsidRDefault="00C26BA9" w:rsidP="00C26BA9">
      <w:pPr>
        <w:rPr>
          <w:lang w:val="fr-LU"/>
        </w:rPr>
      </w:pPr>
      <w:r w:rsidRPr="00C26BA9">
        <w:rPr>
          <w:lang w:val="fr-LU"/>
        </w:rPr>
        <w:t>Toute constru</w:t>
      </w:r>
      <w:r>
        <w:rPr>
          <w:lang w:val="fr-LU"/>
        </w:rPr>
        <w:t>ction principale est implantée</w:t>
      </w:r>
      <w:r w:rsidRPr="00C26BA9">
        <w:rPr>
          <w:lang w:val="fr-LU"/>
        </w:rPr>
        <w:t>:</w:t>
      </w:r>
    </w:p>
    <w:p w14:paraId="01D263CB" w14:textId="77777777" w:rsidR="00C26BA9" w:rsidRDefault="00C26BA9" w:rsidP="00C26BA9">
      <w:pPr>
        <w:pStyle w:val="ListParagraph"/>
        <w:numPr>
          <w:ilvl w:val="0"/>
          <w:numId w:val="9"/>
        </w:numPr>
        <w:rPr>
          <w:lang w:val="fr-LU"/>
        </w:rPr>
      </w:pPr>
      <w:proofErr w:type="gramStart"/>
      <w:r w:rsidRPr="00C26BA9">
        <w:rPr>
          <w:lang w:val="fr-LU"/>
        </w:rPr>
        <w:t>sans</w:t>
      </w:r>
      <w:proofErr w:type="gramEnd"/>
      <w:r w:rsidRPr="00C26BA9">
        <w:rPr>
          <w:lang w:val="fr-LU"/>
        </w:rPr>
        <w:t xml:space="preserve"> recul si une construction principale voisine dûment autorisée est édifiée en limite latérale de parcelle</w:t>
      </w:r>
    </w:p>
    <w:p w14:paraId="64F7D621" w14:textId="1A59CB21" w:rsidR="00BC114C" w:rsidRPr="00C26BA9" w:rsidRDefault="00C26BA9" w:rsidP="00C26BA9">
      <w:pPr>
        <w:pStyle w:val="ListParagraph"/>
        <w:numPr>
          <w:ilvl w:val="0"/>
          <w:numId w:val="9"/>
        </w:numPr>
        <w:rPr>
          <w:lang w:val="fr-LU"/>
        </w:rPr>
      </w:pPr>
      <w:proofErr w:type="gramStart"/>
      <w:r w:rsidRPr="00C26BA9">
        <w:rPr>
          <w:lang w:val="fr-LU"/>
        </w:rPr>
        <w:t>un</w:t>
      </w:r>
      <w:proofErr w:type="gramEnd"/>
      <w:r w:rsidRPr="00C26BA9">
        <w:rPr>
          <w:lang w:val="fr-LU"/>
        </w:rPr>
        <w:t xml:space="preserve"> recul nul est également possible s’il n’y a aucune construction principale sur la parcelle voisine.</w:t>
      </w:r>
    </w:p>
    <w:p w14:paraId="5D30A5C4" w14:textId="0875575E" w:rsidR="00BC114C" w:rsidRDefault="00C26BA9" w:rsidP="00C26BA9">
      <w:pPr>
        <w:jc w:val="center"/>
        <w:rPr>
          <w:lang w:val="fr-LU"/>
        </w:rPr>
      </w:pPr>
      <w:r>
        <w:rPr>
          <w:noProof/>
          <w:lang w:val="fr-LU" w:eastAsia="fr-LU"/>
        </w:rPr>
        <w:drawing>
          <wp:inline distT="0" distB="0" distL="0" distR="0" wp14:anchorId="146AD5E2" wp14:editId="7A1165A5">
            <wp:extent cx="1188720" cy="11950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8720" cy="1195070"/>
                    </a:xfrm>
                    <a:prstGeom prst="rect">
                      <a:avLst/>
                    </a:prstGeom>
                    <a:noFill/>
                  </pic:spPr>
                </pic:pic>
              </a:graphicData>
            </a:graphic>
          </wp:inline>
        </w:drawing>
      </w:r>
    </w:p>
    <w:p w14:paraId="2FEE4737" w14:textId="18A55E55" w:rsidR="00C26BA9" w:rsidRDefault="00C26BA9" w:rsidP="00BC114C">
      <w:pPr>
        <w:rPr>
          <w:lang w:val="fr-LU"/>
        </w:rPr>
      </w:pPr>
    </w:p>
    <w:p w14:paraId="1B20AAAA" w14:textId="57A9D6D5" w:rsidR="00C26BA9" w:rsidRDefault="00C26BA9" w:rsidP="00C26BA9">
      <w:pPr>
        <w:pStyle w:val="ListParagraph"/>
        <w:numPr>
          <w:ilvl w:val="0"/>
          <w:numId w:val="10"/>
        </w:numPr>
        <w:rPr>
          <w:lang w:val="fr-LU"/>
        </w:rPr>
      </w:pPr>
      <w:proofErr w:type="gramStart"/>
      <w:r w:rsidRPr="00C26BA9">
        <w:rPr>
          <w:lang w:val="fr-LU"/>
        </w:rPr>
        <w:t>en</w:t>
      </w:r>
      <w:proofErr w:type="gramEnd"/>
      <w:r w:rsidRPr="00C26BA9">
        <w:rPr>
          <w:lang w:val="fr-LU"/>
        </w:rPr>
        <w:t xml:space="preserve"> recul de 3,00 m minimum de la limite de parcelle dans le cas d’une construction principale voisine existante édifiée en limite latérale de parcelle, qui comporte une ouverture légalement existante sur la façade concernée.</w:t>
      </w:r>
    </w:p>
    <w:p w14:paraId="29A39427" w14:textId="1967C997" w:rsidR="00C26BA9" w:rsidRDefault="00C26BA9" w:rsidP="00C26BA9">
      <w:pPr>
        <w:jc w:val="center"/>
        <w:rPr>
          <w:lang w:val="fr-LU"/>
        </w:rPr>
      </w:pPr>
      <w:r>
        <w:rPr>
          <w:noProof/>
          <w:lang w:val="fr-LU" w:eastAsia="fr-LU"/>
        </w:rPr>
        <w:drawing>
          <wp:inline distT="0" distB="0" distL="0" distR="0" wp14:anchorId="23AECA4F" wp14:editId="19D19C59">
            <wp:extent cx="1188720" cy="12439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243965"/>
                    </a:xfrm>
                    <a:prstGeom prst="rect">
                      <a:avLst/>
                    </a:prstGeom>
                    <a:noFill/>
                  </pic:spPr>
                </pic:pic>
              </a:graphicData>
            </a:graphic>
          </wp:inline>
        </w:drawing>
      </w:r>
    </w:p>
    <w:p w14:paraId="11AEE1A0" w14:textId="3DAD75BB" w:rsidR="00C26BA9" w:rsidRDefault="00C26BA9" w:rsidP="00C26BA9">
      <w:pPr>
        <w:rPr>
          <w:lang w:val="fr-LU"/>
        </w:rPr>
      </w:pPr>
    </w:p>
    <w:p w14:paraId="428A5289" w14:textId="02ED6E68" w:rsidR="00C26BA9" w:rsidRDefault="00C26BA9" w:rsidP="00C26BA9">
      <w:pPr>
        <w:pStyle w:val="ListParagraph"/>
        <w:numPr>
          <w:ilvl w:val="0"/>
          <w:numId w:val="10"/>
        </w:numPr>
        <w:rPr>
          <w:lang w:val="fr-LU"/>
        </w:rPr>
      </w:pPr>
      <w:r w:rsidRPr="00C26BA9">
        <w:rPr>
          <w:lang w:val="fr-LU"/>
        </w:rPr>
        <w:t>Dans le cas d’une construction principale voisine dûment autorisée accusant un recul sur la limite latérale de parcelle inférieur à 3,00 m, le recul latéral minimum de la nouvelle construction principale est au moins égal au recul de la construction voisine, sans jamais être inférieur à 1,90 m.</w:t>
      </w:r>
    </w:p>
    <w:p w14:paraId="69B13C42" w14:textId="7013B0F4" w:rsidR="00C26BA9" w:rsidRDefault="00C26BA9" w:rsidP="00C26BA9">
      <w:pPr>
        <w:jc w:val="center"/>
        <w:rPr>
          <w:lang w:val="fr-LU"/>
        </w:rPr>
      </w:pPr>
      <w:r>
        <w:rPr>
          <w:noProof/>
          <w:lang w:val="fr-LU" w:eastAsia="fr-LU"/>
        </w:rPr>
        <w:lastRenderedPageBreak/>
        <w:drawing>
          <wp:inline distT="0" distB="0" distL="0" distR="0" wp14:anchorId="2C8A63F4" wp14:editId="534097FD">
            <wp:extent cx="1188720" cy="11582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8720" cy="1158240"/>
                    </a:xfrm>
                    <a:prstGeom prst="rect">
                      <a:avLst/>
                    </a:prstGeom>
                    <a:noFill/>
                  </pic:spPr>
                </pic:pic>
              </a:graphicData>
            </a:graphic>
          </wp:inline>
        </w:drawing>
      </w:r>
    </w:p>
    <w:p w14:paraId="067B4361" w14:textId="77777777" w:rsidR="00C26BA9" w:rsidRPr="00C26BA9" w:rsidRDefault="00C26BA9" w:rsidP="00C26BA9">
      <w:pPr>
        <w:rPr>
          <w:lang w:val="fr-LU"/>
        </w:rPr>
      </w:pPr>
    </w:p>
    <w:p w14:paraId="1D1422AA" w14:textId="5448567E" w:rsidR="00BC114C" w:rsidRPr="001C25BC" w:rsidRDefault="00BC114C" w:rsidP="00BC114C">
      <w:pPr>
        <w:pStyle w:val="Heading3"/>
        <w:rPr>
          <w:lang w:val="fr-LU"/>
        </w:rPr>
      </w:pPr>
      <w:r w:rsidRPr="001C25BC">
        <w:rPr>
          <w:lang w:val="fr-LU"/>
        </w:rPr>
        <w:t xml:space="preserve">Art. </w:t>
      </w:r>
      <w:r w:rsidR="00C26BA9">
        <w:rPr>
          <w:lang w:val="fr-LU"/>
        </w:rPr>
        <w:t>14</w:t>
      </w:r>
      <w:r w:rsidRPr="001C25BC">
        <w:rPr>
          <w:lang w:val="fr-LU"/>
        </w:rPr>
        <w:t>.1.3 Recul arrière des constructions</w:t>
      </w:r>
    </w:p>
    <w:p w14:paraId="32EA269B" w14:textId="31AC1C70" w:rsidR="00BC114C" w:rsidRDefault="00C26BA9" w:rsidP="003611AB">
      <w:pPr>
        <w:rPr>
          <w:lang w:val="fr-LU"/>
        </w:rPr>
      </w:pPr>
      <w:r w:rsidRPr="00C26BA9">
        <w:rPr>
          <w:lang w:val="fr-LU"/>
        </w:rPr>
        <w:t>Le recul des constructions principales sur la limite arrière de parcelle est de 5,00 m minimum.</w:t>
      </w:r>
    </w:p>
    <w:p w14:paraId="32CBD053" w14:textId="57FDE47B" w:rsidR="00C26BA9" w:rsidRPr="001C25BC" w:rsidRDefault="00C26BA9" w:rsidP="00C26BA9">
      <w:pPr>
        <w:jc w:val="center"/>
        <w:rPr>
          <w:lang w:val="fr-LU"/>
        </w:rPr>
      </w:pPr>
      <w:r>
        <w:rPr>
          <w:noProof/>
          <w:lang w:val="fr-LU" w:eastAsia="fr-LU"/>
        </w:rPr>
        <w:drawing>
          <wp:inline distT="0" distB="0" distL="0" distR="0" wp14:anchorId="000D91BE" wp14:editId="6214EE11">
            <wp:extent cx="1188720" cy="121348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720" cy="1213485"/>
                    </a:xfrm>
                    <a:prstGeom prst="rect">
                      <a:avLst/>
                    </a:prstGeom>
                    <a:noFill/>
                  </pic:spPr>
                </pic:pic>
              </a:graphicData>
            </a:graphic>
          </wp:inline>
        </w:drawing>
      </w:r>
    </w:p>
    <w:p w14:paraId="6186DEA6" w14:textId="25BEB822" w:rsidR="00BC114C" w:rsidRPr="001C25BC" w:rsidRDefault="00BC114C" w:rsidP="00BC114C">
      <w:pPr>
        <w:rPr>
          <w:lang w:val="fr-LU"/>
        </w:rPr>
      </w:pPr>
    </w:p>
    <w:p w14:paraId="6166CC4A" w14:textId="5E010E97" w:rsidR="00BC114C" w:rsidRPr="001C25BC" w:rsidRDefault="00BC114C" w:rsidP="00BC114C">
      <w:pPr>
        <w:pStyle w:val="Heading2"/>
        <w:rPr>
          <w:lang w:val="fr-LU"/>
        </w:rPr>
      </w:pPr>
      <w:r w:rsidRPr="001C25BC">
        <w:rPr>
          <w:lang w:val="fr-LU"/>
        </w:rPr>
        <w:t xml:space="preserve">Art. </w:t>
      </w:r>
      <w:r w:rsidR="00C26BA9">
        <w:rPr>
          <w:lang w:val="fr-LU"/>
        </w:rPr>
        <w:t>14</w:t>
      </w:r>
      <w:r w:rsidRPr="001C25BC">
        <w:rPr>
          <w:lang w:val="fr-LU"/>
        </w:rPr>
        <w:t>.2 Type et implantation des constructions principales hors-sol et sous-sol</w:t>
      </w:r>
    </w:p>
    <w:p w14:paraId="3FB813C4" w14:textId="448D6FFA" w:rsidR="00BC114C" w:rsidRPr="001C25BC" w:rsidRDefault="00BC114C" w:rsidP="00BC114C">
      <w:pPr>
        <w:pStyle w:val="Heading3"/>
        <w:rPr>
          <w:lang w:val="fr-LU"/>
        </w:rPr>
      </w:pPr>
      <w:r w:rsidRPr="001C25BC">
        <w:rPr>
          <w:lang w:val="fr-LU"/>
        </w:rPr>
        <w:t xml:space="preserve">Art. </w:t>
      </w:r>
      <w:r w:rsidR="00C26BA9">
        <w:rPr>
          <w:lang w:val="fr-LU"/>
        </w:rPr>
        <w:t>14</w:t>
      </w:r>
      <w:r w:rsidRPr="001C25BC">
        <w:rPr>
          <w:lang w:val="fr-LU"/>
        </w:rPr>
        <w:t>.2.1 Type de constructions</w:t>
      </w:r>
    </w:p>
    <w:p w14:paraId="753C1AFC" w14:textId="010D974D" w:rsidR="00BC114C" w:rsidRDefault="00C26BA9" w:rsidP="00BC114C">
      <w:pPr>
        <w:rPr>
          <w:lang w:val="fr-LU"/>
        </w:rPr>
      </w:pPr>
      <w:r w:rsidRPr="00C26BA9">
        <w:rPr>
          <w:lang w:val="fr-LU"/>
        </w:rPr>
        <w:t>Les constructions principales doivent être implantées en bande.</w:t>
      </w:r>
    </w:p>
    <w:p w14:paraId="3368CFF2" w14:textId="5B2FAAC6" w:rsidR="00C26BA9" w:rsidRDefault="00C26BA9" w:rsidP="00C26BA9">
      <w:pPr>
        <w:pStyle w:val="Heading3"/>
        <w:rPr>
          <w:lang w:val="fr-LU"/>
        </w:rPr>
      </w:pPr>
      <w:r>
        <w:rPr>
          <w:lang w:val="fr-LU"/>
        </w:rPr>
        <w:t>Art. 14.2.2. Longueur de façade</w:t>
      </w:r>
    </w:p>
    <w:p w14:paraId="6BC89CAD" w14:textId="77777777" w:rsidR="00C26BA9" w:rsidRPr="00C26BA9" w:rsidRDefault="00C26BA9" w:rsidP="00C26BA9">
      <w:pPr>
        <w:rPr>
          <w:lang w:val="fr-LU"/>
        </w:rPr>
      </w:pPr>
      <w:r w:rsidRPr="00C26BA9">
        <w:rPr>
          <w:lang w:val="fr-LU"/>
        </w:rPr>
        <w:t>La longueur de façade est de maximum 40,00 m.</w:t>
      </w:r>
    </w:p>
    <w:p w14:paraId="4EB7643E" w14:textId="0A2F84E6" w:rsidR="00C26BA9" w:rsidRPr="001C25BC" w:rsidRDefault="00C26BA9" w:rsidP="00C26BA9">
      <w:pPr>
        <w:rPr>
          <w:lang w:val="fr-LU"/>
        </w:rPr>
      </w:pPr>
      <w:r w:rsidRPr="00C26BA9">
        <w:rPr>
          <w:lang w:val="fr-LU"/>
        </w:rPr>
        <w:t>Dans le cas de constructions en bande, un traitement de façade différent est à prévoir au minimum tous les 20,00 m.</w:t>
      </w:r>
    </w:p>
    <w:p w14:paraId="579D00D9" w14:textId="729326C7" w:rsidR="00BC114C" w:rsidRDefault="00BC114C" w:rsidP="00BC114C">
      <w:pPr>
        <w:pStyle w:val="Heading3"/>
        <w:rPr>
          <w:lang w:val="fr-LU"/>
        </w:rPr>
      </w:pPr>
      <w:r w:rsidRPr="001C25BC">
        <w:rPr>
          <w:lang w:val="fr-LU"/>
        </w:rPr>
        <w:t xml:space="preserve">Art. </w:t>
      </w:r>
      <w:r w:rsidR="00C26BA9">
        <w:rPr>
          <w:lang w:val="fr-LU"/>
        </w:rPr>
        <w:t>14.2.3</w:t>
      </w:r>
      <w:r w:rsidRPr="001C25BC">
        <w:rPr>
          <w:lang w:val="fr-LU"/>
        </w:rPr>
        <w:t xml:space="preserve"> Bande de construction</w:t>
      </w:r>
    </w:p>
    <w:p w14:paraId="52E94448" w14:textId="7784A0BB" w:rsidR="001C25BC" w:rsidRDefault="00C26BA9" w:rsidP="001C25BC">
      <w:pPr>
        <w:rPr>
          <w:lang w:val="fr-LU"/>
        </w:rPr>
      </w:pPr>
      <w:r w:rsidRPr="00C26BA9">
        <w:rPr>
          <w:lang w:val="fr-LU"/>
        </w:rPr>
        <w:t>La bande de construction est de maximum 44,00 m.</w:t>
      </w:r>
    </w:p>
    <w:p w14:paraId="36170C96" w14:textId="5831E479" w:rsidR="00C26BA9" w:rsidRDefault="00C26BA9" w:rsidP="00C26BA9">
      <w:pPr>
        <w:jc w:val="center"/>
        <w:rPr>
          <w:lang w:val="fr-LU"/>
        </w:rPr>
      </w:pPr>
      <w:r>
        <w:rPr>
          <w:noProof/>
          <w:lang w:val="fr-LU" w:eastAsia="fr-LU"/>
        </w:rPr>
        <w:drawing>
          <wp:inline distT="0" distB="0" distL="0" distR="0" wp14:anchorId="156344CF" wp14:editId="2BBEF7B7">
            <wp:extent cx="1078865" cy="1518285"/>
            <wp:effectExtent l="0" t="0" r="6985"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8865" cy="1518285"/>
                    </a:xfrm>
                    <a:prstGeom prst="rect">
                      <a:avLst/>
                    </a:prstGeom>
                    <a:noFill/>
                  </pic:spPr>
                </pic:pic>
              </a:graphicData>
            </a:graphic>
          </wp:inline>
        </w:drawing>
      </w:r>
    </w:p>
    <w:p w14:paraId="24810862" w14:textId="77777777" w:rsidR="00C26BA9" w:rsidRPr="001C25BC" w:rsidRDefault="00C26BA9" w:rsidP="001C25BC">
      <w:pPr>
        <w:rPr>
          <w:lang w:val="fr-LU"/>
        </w:rPr>
      </w:pPr>
    </w:p>
    <w:p w14:paraId="20AAABEC" w14:textId="1290C6F1" w:rsidR="00BC114C" w:rsidRPr="001C25BC" w:rsidRDefault="00BC114C" w:rsidP="0039030E">
      <w:pPr>
        <w:pStyle w:val="Heading3"/>
        <w:rPr>
          <w:lang w:val="fr-LU"/>
        </w:rPr>
      </w:pPr>
      <w:r w:rsidRPr="001C25BC">
        <w:rPr>
          <w:lang w:val="fr-LU"/>
        </w:rPr>
        <w:t xml:space="preserve">Art. </w:t>
      </w:r>
      <w:r w:rsidR="00C26BA9">
        <w:rPr>
          <w:lang w:val="fr-LU"/>
        </w:rPr>
        <w:t>14</w:t>
      </w:r>
      <w:r w:rsidRPr="001C25BC">
        <w:rPr>
          <w:lang w:val="fr-LU"/>
        </w:rPr>
        <w:t>.2.</w:t>
      </w:r>
      <w:r w:rsidR="00C26BA9">
        <w:rPr>
          <w:lang w:val="fr-LU"/>
        </w:rPr>
        <w:t>4</w:t>
      </w:r>
      <w:r w:rsidRPr="001C25BC">
        <w:rPr>
          <w:lang w:val="fr-LU"/>
        </w:rPr>
        <w:t xml:space="preserve"> Profondeur de la construction hors-sol et sous-sol</w:t>
      </w:r>
    </w:p>
    <w:p w14:paraId="299B6588" w14:textId="73C27AA7" w:rsidR="00C26BA9" w:rsidRPr="00C26BA9" w:rsidRDefault="00C26BA9" w:rsidP="00C26BA9">
      <w:pPr>
        <w:rPr>
          <w:lang w:val="fr-LU"/>
        </w:rPr>
      </w:pPr>
      <w:r w:rsidRPr="00C26BA9">
        <w:rPr>
          <w:lang w:val="fr-LU"/>
        </w:rPr>
        <w:t>Pour les constructions principales les profondeur</w:t>
      </w:r>
      <w:r>
        <w:rPr>
          <w:lang w:val="fr-LU"/>
        </w:rPr>
        <w:t>s autorisées sont les suivantes</w:t>
      </w:r>
      <w:r w:rsidRPr="00C26BA9">
        <w:rPr>
          <w:lang w:val="fr-LU"/>
        </w:rPr>
        <w:t>:</w:t>
      </w:r>
    </w:p>
    <w:p w14:paraId="6AE05012" w14:textId="77777777" w:rsidR="00C26BA9" w:rsidRDefault="00C26BA9" w:rsidP="00C26BA9">
      <w:pPr>
        <w:pStyle w:val="ListParagraph"/>
        <w:numPr>
          <w:ilvl w:val="0"/>
          <w:numId w:val="10"/>
        </w:numPr>
        <w:rPr>
          <w:lang w:val="fr-LU"/>
        </w:rPr>
      </w:pPr>
      <w:r w:rsidRPr="00C26BA9">
        <w:rPr>
          <w:lang w:val="fr-LU"/>
        </w:rPr>
        <w:t>La profondeur maximale des étages est de 15,00 m.</w:t>
      </w:r>
    </w:p>
    <w:p w14:paraId="4BC16DB3" w14:textId="77777777" w:rsidR="00C26BA9" w:rsidRDefault="00C26BA9" w:rsidP="00C26BA9">
      <w:pPr>
        <w:pStyle w:val="ListParagraph"/>
        <w:numPr>
          <w:ilvl w:val="0"/>
          <w:numId w:val="10"/>
        </w:numPr>
        <w:rPr>
          <w:lang w:val="fr-LU"/>
        </w:rPr>
      </w:pPr>
      <w:r w:rsidRPr="00C26BA9">
        <w:rPr>
          <w:lang w:val="fr-LU"/>
        </w:rPr>
        <w:lastRenderedPageBreak/>
        <w:t>La profondeur maximale du premier niveau plein est de 20,00 m.</w:t>
      </w:r>
    </w:p>
    <w:p w14:paraId="42771471" w14:textId="77777777" w:rsidR="00C26BA9" w:rsidRDefault="00C26BA9" w:rsidP="00C26BA9">
      <w:pPr>
        <w:pStyle w:val="ListParagraph"/>
        <w:numPr>
          <w:ilvl w:val="0"/>
          <w:numId w:val="10"/>
        </w:numPr>
        <w:rPr>
          <w:lang w:val="fr-LU"/>
        </w:rPr>
      </w:pPr>
      <w:r w:rsidRPr="00C26BA9">
        <w:rPr>
          <w:lang w:val="fr-LU"/>
        </w:rPr>
        <w:t>La profondeur maximale si 1 niveau en sous-sol est aménagé est de 36,00 m. Tout dépassement du sous-sol par rapport au premier niveau plein doit être couvert de terre végétale d’une épaisseur d’au moins 0,30 m, à l’exception des</w:t>
      </w:r>
      <w:r>
        <w:rPr>
          <w:lang w:val="fr-LU"/>
        </w:rPr>
        <w:t xml:space="preserve"> surfaces aménagées en terrasse</w:t>
      </w:r>
      <w:r w:rsidRPr="00C26BA9">
        <w:rPr>
          <w:lang w:val="fr-LU"/>
        </w:rPr>
        <w:t>;</w:t>
      </w:r>
    </w:p>
    <w:p w14:paraId="115CF2A9" w14:textId="62D17395" w:rsidR="0039030E" w:rsidRPr="00C26BA9" w:rsidRDefault="00C26BA9" w:rsidP="00C26BA9">
      <w:pPr>
        <w:pStyle w:val="ListParagraph"/>
        <w:numPr>
          <w:ilvl w:val="0"/>
          <w:numId w:val="10"/>
        </w:numPr>
        <w:rPr>
          <w:lang w:val="fr-LU"/>
        </w:rPr>
      </w:pPr>
      <w:r w:rsidRPr="00C26BA9">
        <w:rPr>
          <w:lang w:val="fr-LU"/>
        </w:rPr>
        <w:t xml:space="preserve">La profondeur maximale si 2 niveaux en sous-sol sont aménagés est de 20,00 m, une exception peut être accordée pour une profondeur maximale de 36,00 m lorsque le projet prévoit </w:t>
      </w:r>
      <w:proofErr w:type="gramStart"/>
      <w:r w:rsidRPr="00C26BA9">
        <w:rPr>
          <w:lang w:val="fr-LU"/>
        </w:rPr>
        <w:t>des fonction tertiaires</w:t>
      </w:r>
      <w:proofErr w:type="gramEnd"/>
      <w:r w:rsidRPr="00C26BA9">
        <w:rPr>
          <w:lang w:val="fr-LU"/>
        </w:rPr>
        <w:t xml:space="preserve"> qui nécessitent plus d’emplacement de stationnement. Tout dépassement du sous-sol par rapport au premier niveau plein doit être couvert de terre végétale d’une épaisseur d’au moins 0,30 m, à l’exception des surfaces aménagées en terras</w:t>
      </w:r>
      <w:r>
        <w:rPr>
          <w:lang w:val="fr-LU"/>
        </w:rPr>
        <w:t>se</w:t>
      </w:r>
      <w:r w:rsidRPr="00C26BA9">
        <w:rPr>
          <w:lang w:val="fr-LU"/>
        </w:rPr>
        <w:t>;</w:t>
      </w:r>
    </w:p>
    <w:p w14:paraId="1A97A8AE" w14:textId="61896E09" w:rsidR="0039030E" w:rsidRPr="001C25BC" w:rsidRDefault="00C26BA9" w:rsidP="00C26BA9">
      <w:pPr>
        <w:jc w:val="center"/>
        <w:rPr>
          <w:lang w:val="fr-LU"/>
        </w:rPr>
      </w:pPr>
      <w:r>
        <w:rPr>
          <w:noProof/>
          <w:lang w:val="fr-LU" w:eastAsia="fr-LU"/>
        </w:rPr>
        <w:drawing>
          <wp:inline distT="0" distB="0" distL="0" distR="0" wp14:anchorId="02A00A70" wp14:editId="2C700C02">
            <wp:extent cx="1414145" cy="113982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4145" cy="1139825"/>
                    </a:xfrm>
                    <a:prstGeom prst="rect">
                      <a:avLst/>
                    </a:prstGeom>
                    <a:noFill/>
                  </pic:spPr>
                </pic:pic>
              </a:graphicData>
            </a:graphic>
          </wp:inline>
        </w:drawing>
      </w:r>
    </w:p>
    <w:p w14:paraId="0CD74A3A" w14:textId="1838CDD0" w:rsidR="0039030E" w:rsidRPr="001C25BC" w:rsidRDefault="0039030E" w:rsidP="0039030E">
      <w:pPr>
        <w:rPr>
          <w:lang w:val="fr-LU"/>
        </w:rPr>
      </w:pPr>
    </w:p>
    <w:p w14:paraId="563C5CFC" w14:textId="0DB338F4" w:rsidR="0039030E" w:rsidRPr="001C25BC" w:rsidRDefault="0039030E" w:rsidP="0039030E">
      <w:pPr>
        <w:pStyle w:val="Heading2"/>
        <w:rPr>
          <w:lang w:val="fr-LU"/>
        </w:rPr>
      </w:pPr>
      <w:r w:rsidRPr="001C25BC">
        <w:rPr>
          <w:lang w:val="fr-LU"/>
        </w:rPr>
        <w:t xml:space="preserve">Art. </w:t>
      </w:r>
      <w:r w:rsidR="00C26BA9">
        <w:rPr>
          <w:lang w:val="fr-LU"/>
        </w:rPr>
        <w:t>14</w:t>
      </w:r>
      <w:r w:rsidRPr="001C25BC">
        <w:rPr>
          <w:lang w:val="fr-LU"/>
        </w:rPr>
        <w:t>.3 Niveaux des constructions principales</w:t>
      </w:r>
    </w:p>
    <w:p w14:paraId="5B198CE9" w14:textId="5A9E082C" w:rsidR="00C26BA9" w:rsidRPr="00C26BA9" w:rsidRDefault="00C26BA9" w:rsidP="00C26BA9">
      <w:pPr>
        <w:rPr>
          <w:lang w:val="fr-LU"/>
        </w:rPr>
      </w:pPr>
      <w:r w:rsidRPr="00C26BA9">
        <w:rPr>
          <w:lang w:val="fr-LU"/>
        </w:rPr>
        <w:t>Pou</w:t>
      </w:r>
      <w:r>
        <w:rPr>
          <w:lang w:val="fr-LU"/>
        </w:rPr>
        <w:t>r les constructions principales</w:t>
      </w:r>
      <w:r w:rsidRPr="00C26BA9">
        <w:rPr>
          <w:lang w:val="fr-LU"/>
        </w:rPr>
        <w:t>:</w:t>
      </w:r>
    </w:p>
    <w:p w14:paraId="38E4E3F9" w14:textId="737E8AE8" w:rsidR="00C26BA9" w:rsidRDefault="00C26BA9" w:rsidP="00C26BA9">
      <w:pPr>
        <w:pStyle w:val="ListParagraph"/>
        <w:numPr>
          <w:ilvl w:val="0"/>
          <w:numId w:val="11"/>
        </w:numPr>
        <w:rPr>
          <w:lang w:val="fr-LU"/>
        </w:rPr>
      </w:pPr>
      <w:proofErr w:type="gramStart"/>
      <w:r w:rsidRPr="00C26BA9">
        <w:rPr>
          <w:lang w:val="fr-LU"/>
        </w:rPr>
        <w:t>le</w:t>
      </w:r>
      <w:proofErr w:type="gramEnd"/>
      <w:r w:rsidRPr="00C26BA9">
        <w:rPr>
          <w:lang w:val="fr-LU"/>
        </w:rPr>
        <w:t xml:space="preserve"> nombre de niv</w:t>
      </w:r>
      <w:r>
        <w:rPr>
          <w:lang w:val="fr-LU"/>
        </w:rPr>
        <w:t>eaux pleins est de 4 au maximum</w:t>
      </w:r>
      <w:r w:rsidRPr="00C26BA9">
        <w:rPr>
          <w:lang w:val="fr-LU"/>
        </w:rPr>
        <w:t>;</w:t>
      </w:r>
    </w:p>
    <w:p w14:paraId="0178270B" w14:textId="77777777" w:rsidR="00C26BA9" w:rsidRDefault="00C26BA9" w:rsidP="00C26BA9">
      <w:pPr>
        <w:pStyle w:val="ListParagraph"/>
        <w:numPr>
          <w:ilvl w:val="0"/>
          <w:numId w:val="11"/>
        </w:numPr>
        <w:rPr>
          <w:lang w:val="fr-LU"/>
        </w:rPr>
      </w:pPr>
      <w:r w:rsidRPr="00C26BA9">
        <w:rPr>
          <w:lang w:val="fr-LU"/>
        </w:rPr>
        <w:t xml:space="preserve">1 niveau supplémentaire peut être réalisé dans les combles ou comme étage en retrait dans </w:t>
      </w:r>
      <w:r>
        <w:rPr>
          <w:lang w:val="fr-LU"/>
        </w:rPr>
        <w:t>le respect du gabarit théorique</w:t>
      </w:r>
      <w:r w:rsidRPr="00C26BA9">
        <w:rPr>
          <w:lang w:val="fr-LU"/>
        </w:rPr>
        <w:t>;</w:t>
      </w:r>
    </w:p>
    <w:p w14:paraId="2F7596D3" w14:textId="1F6504DC" w:rsidR="00C26BA9" w:rsidRPr="00C26BA9" w:rsidRDefault="00C26BA9" w:rsidP="00C26BA9">
      <w:pPr>
        <w:pStyle w:val="ListParagraph"/>
        <w:numPr>
          <w:ilvl w:val="0"/>
          <w:numId w:val="11"/>
        </w:numPr>
        <w:rPr>
          <w:lang w:val="fr-LU"/>
        </w:rPr>
      </w:pPr>
      <w:proofErr w:type="gramStart"/>
      <w:r w:rsidRPr="00C26BA9">
        <w:rPr>
          <w:lang w:val="fr-LU"/>
        </w:rPr>
        <w:t>le</w:t>
      </w:r>
      <w:proofErr w:type="gramEnd"/>
      <w:r w:rsidRPr="00C26BA9">
        <w:rPr>
          <w:lang w:val="fr-LU"/>
        </w:rPr>
        <w:t xml:space="preserve"> nombre maximum de niveaux en sous-sol est 2</w:t>
      </w:r>
    </w:p>
    <w:p w14:paraId="1C436109" w14:textId="4D27E93B" w:rsidR="0039030E" w:rsidRPr="001C25BC" w:rsidRDefault="00C26BA9" w:rsidP="00C26BA9">
      <w:pPr>
        <w:ind w:left="1080"/>
        <w:rPr>
          <w:lang w:val="fr-LU"/>
        </w:rPr>
      </w:pPr>
      <w:proofErr w:type="gramStart"/>
      <w:r w:rsidRPr="00C26BA9">
        <w:rPr>
          <w:lang w:val="fr-LU"/>
        </w:rPr>
        <w:t>dans</w:t>
      </w:r>
      <w:proofErr w:type="gramEnd"/>
      <w:r w:rsidRPr="00C26BA9">
        <w:rPr>
          <w:lang w:val="fr-LU"/>
        </w:rPr>
        <w:t xml:space="preserve"> le cas de </w:t>
      </w:r>
      <w:proofErr w:type="spellStart"/>
      <w:r w:rsidRPr="00C26BA9">
        <w:rPr>
          <w:lang w:val="fr-LU"/>
        </w:rPr>
        <w:t>contructions</w:t>
      </w:r>
      <w:proofErr w:type="spellEnd"/>
      <w:r w:rsidRPr="00C26BA9">
        <w:rPr>
          <w:lang w:val="fr-LU"/>
        </w:rPr>
        <w:t xml:space="preserve"> en bande, les sous-sol accueillant des emplacements de stationnement peuvent être communicant dans le but de réduire le nombre d’accès garage.</w:t>
      </w:r>
    </w:p>
    <w:p w14:paraId="37C7D72D" w14:textId="7F1F66FE" w:rsidR="0039030E" w:rsidRPr="001C25BC" w:rsidRDefault="00C26BA9" w:rsidP="00C26BA9">
      <w:pPr>
        <w:jc w:val="center"/>
        <w:rPr>
          <w:lang w:val="fr-LU"/>
        </w:rPr>
      </w:pPr>
      <w:r>
        <w:rPr>
          <w:noProof/>
          <w:lang w:val="fr-LU" w:eastAsia="fr-LU"/>
        </w:rPr>
        <w:lastRenderedPageBreak/>
        <w:drawing>
          <wp:inline distT="0" distB="0" distL="0" distR="0" wp14:anchorId="72BF0F56" wp14:editId="26BC5A31">
            <wp:extent cx="2324100" cy="29241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324100" cy="2924175"/>
                    </a:xfrm>
                    <a:prstGeom prst="rect">
                      <a:avLst/>
                    </a:prstGeom>
                  </pic:spPr>
                </pic:pic>
              </a:graphicData>
            </a:graphic>
          </wp:inline>
        </w:drawing>
      </w:r>
    </w:p>
    <w:p w14:paraId="5F0FFE1F" w14:textId="681EB5FF" w:rsidR="0039030E" w:rsidRPr="001C25BC" w:rsidRDefault="0039030E" w:rsidP="0039030E">
      <w:pPr>
        <w:rPr>
          <w:lang w:val="fr-LU"/>
        </w:rPr>
      </w:pPr>
    </w:p>
    <w:p w14:paraId="1AFB2CE6" w14:textId="4534F911" w:rsidR="0039030E" w:rsidRDefault="0039030E" w:rsidP="0039030E">
      <w:pPr>
        <w:pStyle w:val="Heading2"/>
        <w:rPr>
          <w:lang w:val="fr-LU"/>
        </w:rPr>
      </w:pPr>
      <w:r w:rsidRPr="001C25BC">
        <w:rPr>
          <w:lang w:val="fr-LU"/>
        </w:rPr>
        <w:t xml:space="preserve">Art. </w:t>
      </w:r>
      <w:r w:rsidR="00870CD5">
        <w:rPr>
          <w:lang w:val="fr-LU"/>
        </w:rPr>
        <w:t>14</w:t>
      </w:r>
      <w:r w:rsidRPr="001C25BC">
        <w:rPr>
          <w:lang w:val="fr-LU"/>
        </w:rPr>
        <w:t>.4 Hauteur des constructions principales</w:t>
      </w:r>
    </w:p>
    <w:p w14:paraId="308F45CF" w14:textId="1828063A" w:rsidR="001C25BC" w:rsidRDefault="00870CD5" w:rsidP="00870CD5">
      <w:pPr>
        <w:pStyle w:val="Heading3"/>
        <w:rPr>
          <w:lang w:val="fr-LU"/>
        </w:rPr>
      </w:pPr>
      <w:r>
        <w:rPr>
          <w:lang w:val="fr-LU"/>
        </w:rPr>
        <w:t>Art. 14.4.1 Hauteur à la corniche</w:t>
      </w:r>
    </w:p>
    <w:p w14:paraId="314B7CFB" w14:textId="652A3513" w:rsidR="00870CD5" w:rsidRPr="00870CD5" w:rsidRDefault="00870CD5" w:rsidP="00870CD5">
      <w:pPr>
        <w:rPr>
          <w:lang w:val="fr-LU"/>
        </w:rPr>
      </w:pPr>
      <w:r w:rsidRPr="00870CD5">
        <w:rPr>
          <w:lang w:val="fr-LU"/>
        </w:rPr>
        <w:t>Les constructions principales doivent présenter les hauteurs aux cornich</w:t>
      </w:r>
      <w:r>
        <w:rPr>
          <w:lang w:val="fr-LU"/>
        </w:rPr>
        <w:t>es suivantes</w:t>
      </w:r>
      <w:r w:rsidRPr="00870CD5">
        <w:rPr>
          <w:lang w:val="fr-LU"/>
        </w:rPr>
        <w:t>:</w:t>
      </w:r>
    </w:p>
    <w:p w14:paraId="3641E3C4" w14:textId="18CBAB79" w:rsidR="00870CD5" w:rsidRDefault="00870CD5" w:rsidP="00870CD5">
      <w:pPr>
        <w:pStyle w:val="ListParagraph"/>
        <w:numPr>
          <w:ilvl w:val="0"/>
          <w:numId w:val="12"/>
        </w:numPr>
        <w:rPr>
          <w:lang w:val="fr-LU"/>
        </w:rPr>
      </w:pPr>
      <w:proofErr w:type="gramStart"/>
      <w:r w:rsidRPr="00870CD5">
        <w:rPr>
          <w:lang w:val="fr-LU"/>
        </w:rPr>
        <w:t>en</w:t>
      </w:r>
      <w:proofErr w:type="gramEnd"/>
      <w:r w:rsidRPr="00870CD5">
        <w:rPr>
          <w:lang w:val="fr-LU"/>
        </w:rPr>
        <w:t xml:space="preserve"> terrain plat, la hauteur à la corniche est de 13,00 m au maximum</w:t>
      </w:r>
    </w:p>
    <w:p w14:paraId="587E0F8E" w14:textId="7B3FE1E4" w:rsidR="00870CD5" w:rsidRDefault="00870CD5" w:rsidP="00870CD5">
      <w:pPr>
        <w:jc w:val="center"/>
        <w:rPr>
          <w:lang w:val="fr-LU"/>
        </w:rPr>
      </w:pPr>
      <w:r>
        <w:rPr>
          <w:noProof/>
          <w:lang w:val="fr-LU" w:eastAsia="fr-LU"/>
        </w:rPr>
        <w:drawing>
          <wp:inline distT="0" distB="0" distL="0" distR="0" wp14:anchorId="136FD1F7" wp14:editId="16F2CA19">
            <wp:extent cx="1164590" cy="10668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64590" cy="1066800"/>
                    </a:xfrm>
                    <a:prstGeom prst="rect">
                      <a:avLst/>
                    </a:prstGeom>
                    <a:noFill/>
                  </pic:spPr>
                </pic:pic>
              </a:graphicData>
            </a:graphic>
          </wp:inline>
        </w:drawing>
      </w:r>
    </w:p>
    <w:p w14:paraId="23FED90C" w14:textId="77777777" w:rsidR="00870CD5" w:rsidRPr="00870CD5" w:rsidRDefault="00870CD5" w:rsidP="00870CD5">
      <w:pPr>
        <w:rPr>
          <w:lang w:val="fr-LU"/>
        </w:rPr>
      </w:pPr>
    </w:p>
    <w:p w14:paraId="52839F95" w14:textId="02D95BF5" w:rsidR="00870CD5" w:rsidRDefault="00870CD5" w:rsidP="00870CD5">
      <w:pPr>
        <w:pStyle w:val="ListParagraph"/>
        <w:numPr>
          <w:ilvl w:val="0"/>
          <w:numId w:val="12"/>
        </w:numPr>
        <w:rPr>
          <w:lang w:val="fr-LU"/>
        </w:rPr>
      </w:pPr>
      <w:proofErr w:type="gramStart"/>
      <w:r w:rsidRPr="00870CD5">
        <w:rPr>
          <w:lang w:val="fr-LU"/>
        </w:rPr>
        <w:t>en</w:t>
      </w:r>
      <w:proofErr w:type="gramEnd"/>
      <w:r w:rsidRPr="00870CD5">
        <w:rPr>
          <w:lang w:val="fr-LU"/>
        </w:rPr>
        <w:t xml:space="preserve"> terrain à forte pente et en contre-haut de la voie </w:t>
      </w:r>
      <w:proofErr w:type="spellStart"/>
      <w:r w:rsidRPr="00870CD5">
        <w:rPr>
          <w:lang w:val="fr-LU"/>
        </w:rPr>
        <w:t>desservante</w:t>
      </w:r>
      <w:proofErr w:type="spellEnd"/>
      <w:r w:rsidRPr="00870CD5">
        <w:rPr>
          <w:lang w:val="fr-LU"/>
        </w:rPr>
        <w:t>, la hauteur à la corniche est de 16,00 m au maximum</w:t>
      </w:r>
    </w:p>
    <w:p w14:paraId="67A97B20" w14:textId="7B83FB23" w:rsidR="00870CD5" w:rsidRPr="00870CD5" w:rsidRDefault="00870CD5" w:rsidP="00870CD5">
      <w:pPr>
        <w:jc w:val="center"/>
        <w:rPr>
          <w:lang w:val="fr-LU"/>
        </w:rPr>
      </w:pPr>
      <w:r>
        <w:rPr>
          <w:noProof/>
          <w:lang w:val="fr-LU" w:eastAsia="fr-LU"/>
        </w:rPr>
        <w:drawing>
          <wp:inline distT="0" distB="0" distL="0" distR="0" wp14:anchorId="087B95B5" wp14:editId="57268332">
            <wp:extent cx="1164590" cy="10668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64590" cy="1066800"/>
                    </a:xfrm>
                    <a:prstGeom prst="rect">
                      <a:avLst/>
                    </a:prstGeom>
                    <a:noFill/>
                  </pic:spPr>
                </pic:pic>
              </a:graphicData>
            </a:graphic>
          </wp:inline>
        </w:drawing>
      </w:r>
    </w:p>
    <w:p w14:paraId="73190FE8" w14:textId="572CF3F2" w:rsidR="00870CD5" w:rsidRDefault="00870CD5" w:rsidP="001C25BC">
      <w:pPr>
        <w:rPr>
          <w:lang w:val="fr-LU"/>
        </w:rPr>
      </w:pPr>
    </w:p>
    <w:p w14:paraId="310F23F7" w14:textId="2CE38DFA" w:rsidR="00870CD5" w:rsidRDefault="00870CD5" w:rsidP="00870CD5">
      <w:pPr>
        <w:pStyle w:val="ListParagraph"/>
        <w:numPr>
          <w:ilvl w:val="0"/>
          <w:numId w:val="12"/>
        </w:numPr>
        <w:rPr>
          <w:lang w:val="fr-LU"/>
        </w:rPr>
      </w:pPr>
      <w:proofErr w:type="gramStart"/>
      <w:r w:rsidRPr="00870CD5">
        <w:rPr>
          <w:lang w:val="fr-LU"/>
        </w:rPr>
        <w:t>en</w:t>
      </w:r>
      <w:proofErr w:type="gramEnd"/>
      <w:r w:rsidRPr="00870CD5">
        <w:rPr>
          <w:lang w:val="fr-LU"/>
        </w:rPr>
        <w:t xml:space="preserve"> terrain à très forte pente et en contre-haut de la voie </w:t>
      </w:r>
      <w:proofErr w:type="spellStart"/>
      <w:r w:rsidRPr="00870CD5">
        <w:rPr>
          <w:lang w:val="fr-LU"/>
        </w:rPr>
        <w:t>desservante</w:t>
      </w:r>
      <w:proofErr w:type="spellEnd"/>
      <w:r w:rsidRPr="00870CD5">
        <w:rPr>
          <w:lang w:val="fr-LU"/>
        </w:rPr>
        <w:t>, la hauteur à la corniche est de 19,00 m au maximum</w:t>
      </w:r>
    </w:p>
    <w:p w14:paraId="30CA8218" w14:textId="22F6BD7B" w:rsidR="00870CD5" w:rsidRDefault="00870CD5" w:rsidP="00870CD5">
      <w:pPr>
        <w:jc w:val="center"/>
        <w:rPr>
          <w:lang w:val="fr-LU"/>
        </w:rPr>
      </w:pPr>
      <w:r>
        <w:rPr>
          <w:noProof/>
          <w:lang w:val="fr-LU" w:eastAsia="fr-LU"/>
        </w:rPr>
        <w:lastRenderedPageBreak/>
        <w:drawing>
          <wp:inline distT="0" distB="0" distL="0" distR="0" wp14:anchorId="6FC01847" wp14:editId="07B41783">
            <wp:extent cx="1078865" cy="1017905"/>
            <wp:effectExtent l="0" t="0" r="698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8865" cy="1017905"/>
                    </a:xfrm>
                    <a:prstGeom prst="rect">
                      <a:avLst/>
                    </a:prstGeom>
                    <a:noFill/>
                  </pic:spPr>
                </pic:pic>
              </a:graphicData>
            </a:graphic>
          </wp:inline>
        </w:drawing>
      </w:r>
    </w:p>
    <w:p w14:paraId="2359660A" w14:textId="77777777" w:rsidR="00870CD5" w:rsidRPr="00870CD5" w:rsidRDefault="00870CD5" w:rsidP="00870CD5">
      <w:pPr>
        <w:rPr>
          <w:lang w:val="fr-LU"/>
        </w:rPr>
      </w:pPr>
    </w:p>
    <w:p w14:paraId="72976F77" w14:textId="6ECFD6B2" w:rsidR="00870CD5" w:rsidRDefault="00870CD5" w:rsidP="00870CD5">
      <w:pPr>
        <w:pStyle w:val="ListParagraph"/>
        <w:numPr>
          <w:ilvl w:val="0"/>
          <w:numId w:val="12"/>
        </w:numPr>
        <w:rPr>
          <w:lang w:val="fr-LU"/>
        </w:rPr>
      </w:pPr>
      <w:proofErr w:type="gramStart"/>
      <w:r w:rsidRPr="00870CD5">
        <w:rPr>
          <w:lang w:val="fr-LU"/>
        </w:rPr>
        <w:t>en</w:t>
      </w:r>
      <w:proofErr w:type="gramEnd"/>
      <w:r w:rsidRPr="00870CD5">
        <w:rPr>
          <w:lang w:val="fr-LU"/>
        </w:rPr>
        <w:t xml:space="preserve"> terrain à forte ou à très forte pente et en contrebas de la voie </w:t>
      </w:r>
      <w:proofErr w:type="spellStart"/>
      <w:r w:rsidRPr="00870CD5">
        <w:rPr>
          <w:lang w:val="fr-LU"/>
        </w:rPr>
        <w:t>desservante</w:t>
      </w:r>
      <w:proofErr w:type="spellEnd"/>
      <w:r w:rsidRPr="00870CD5">
        <w:rPr>
          <w:lang w:val="fr-LU"/>
        </w:rPr>
        <w:t>, la hauteur à la corniche est de 13,00 m au maximum.</w:t>
      </w:r>
    </w:p>
    <w:p w14:paraId="366C61A7" w14:textId="1EC4A99E" w:rsidR="00870CD5" w:rsidRDefault="00870CD5" w:rsidP="00870CD5">
      <w:pPr>
        <w:jc w:val="center"/>
        <w:rPr>
          <w:lang w:val="fr-LU"/>
        </w:rPr>
      </w:pPr>
      <w:r>
        <w:rPr>
          <w:noProof/>
          <w:lang w:val="fr-LU" w:eastAsia="fr-LU"/>
        </w:rPr>
        <w:drawing>
          <wp:inline distT="0" distB="0" distL="0" distR="0" wp14:anchorId="1EF526C7" wp14:editId="159C0DA8">
            <wp:extent cx="1164590" cy="10668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64590" cy="1066800"/>
                    </a:xfrm>
                    <a:prstGeom prst="rect">
                      <a:avLst/>
                    </a:prstGeom>
                    <a:noFill/>
                  </pic:spPr>
                </pic:pic>
              </a:graphicData>
            </a:graphic>
          </wp:inline>
        </w:drawing>
      </w:r>
    </w:p>
    <w:p w14:paraId="26F754E0" w14:textId="79ABE617" w:rsidR="00870CD5" w:rsidRDefault="00870CD5" w:rsidP="00870CD5">
      <w:pPr>
        <w:rPr>
          <w:lang w:val="fr-LU"/>
        </w:rPr>
      </w:pPr>
    </w:p>
    <w:p w14:paraId="52A6FC70" w14:textId="60AC7462" w:rsidR="00870CD5" w:rsidRDefault="00870CD5" w:rsidP="00870CD5">
      <w:pPr>
        <w:pStyle w:val="Heading3"/>
        <w:rPr>
          <w:lang w:val="fr-LU"/>
        </w:rPr>
      </w:pPr>
      <w:r>
        <w:rPr>
          <w:lang w:val="fr-LU"/>
        </w:rPr>
        <w:t>Art. 14.4.2 Hauteur au faîtage</w:t>
      </w:r>
    </w:p>
    <w:p w14:paraId="05EEE31C" w14:textId="1AF5522B" w:rsidR="00870CD5" w:rsidRPr="00870CD5" w:rsidRDefault="00870CD5" w:rsidP="00870CD5">
      <w:pPr>
        <w:rPr>
          <w:lang w:val="fr-LU"/>
        </w:rPr>
      </w:pPr>
      <w:r w:rsidRPr="00870CD5">
        <w:rPr>
          <w:lang w:val="fr-LU"/>
        </w:rPr>
        <w:t>Les constructions principales doivent présenter les</w:t>
      </w:r>
      <w:r>
        <w:rPr>
          <w:lang w:val="fr-LU"/>
        </w:rPr>
        <w:t xml:space="preserve"> hauteurs aux faîtages suivants</w:t>
      </w:r>
      <w:r w:rsidRPr="00870CD5">
        <w:rPr>
          <w:lang w:val="fr-LU"/>
        </w:rPr>
        <w:t>:</w:t>
      </w:r>
    </w:p>
    <w:p w14:paraId="25651511" w14:textId="0A1B99BA" w:rsidR="00870CD5" w:rsidRDefault="00870CD5" w:rsidP="00870CD5">
      <w:pPr>
        <w:pStyle w:val="ListParagraph"/>
        <w:numPr>
          <w:ilvl w:val="0"/>
          <w:numId w:val="12"/>
        </w:numPr>
        <w:rPr>
          <w:lang w:val="fr-LU"/>
        </w:rPr>
      </w:pPr>
      <w:proofErr w:type="gramStart"/>
      <w:r w:rsidRPr="00870CD5">
        <w:rPr>
          <w:lang w:val="fr-LU"/>
        </w:rPr>
        <w:t>en</w:t>
      </w:r>
      <w:proofErr w:type="gramEnd"/>
      <w:r w:rsidRPr="00870CD5">
        <w:rPr>
          <w:lang w:val="fr-LU"/>
        </w:rPr>
        <w:t xml:space="preserve"> terrain plat, la hauteur au faîtage est de 19,00 m au maximum.</w:t>
      </w:r>
    </w:p>
    <w:p w14:paraId="5FE51ED4" w14:textId="08488646" w:rsidR="00870CD5" w:rsidRDefault="00870CD5" w:rsidP="00870CD5">
      <w:pPr>
        <w:jc w:val="center"/>
        <w:rPr>
          <w:lang w:val="fr-LU"/>
        </w:rPr>
      </w:pPr>
      <w:r>
        <w:rPr>
          <w:noProof/>
          <w:lang w:val="fr-LU" w:eastAsia="fr-LU"/>
        </w:rPr>
        <w:drawing>
          <wp:inline distT="0" distB="0" distL="0" distR="0" wp14:anchorId="6ACF4F2E" wp14:editId="599D72C3">
            <wp:extent cx="1164590" cy="10668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64590" cy="1066800"/>
                    </a:xfrm>
                    <a:prstGeom prst="rect">
                      <a:avLst/>
                    </a:prstGeom>
                    <a:noFill/>
                  </pic:spPr>
                </pic:pic>
              </a:graphicData>
            </a:graphic>
          </wp:inline>
        </w:drawing>
      </w:r>
    </w:p>
    <w:p w14:paraId="611E13CA" w14:textId="77777777" w:rsidR="00870CD5" w:rsidRPr="00870CD5" w:rsidRDefault="00870CD5" w:rsidP="00870CD5">
      <w:pPr>
        <w:rPr>
          <w:lang w:val="fr-LU"/>
        </w:rPr>
      </w:pPr>
    </w:p>
    <w:p w14:paraId="0C324B81" w14:textId="59EA0805" w:rsidR="00870CD5" w:rsidRDefault="00870CD5" w:rsidP="00870CD5">
      <w:pPr>
        <w:pStyle w:val="ListParagraph"/>
        <w:numPr>
          <w:ilvl w:val="0"/>
          <w:numId w:val="12"/>
        </w:numPr>
        <w:rPr>
          <w:lang w:val="fr-LU"/>
        </w:rPr>
      </w:pPr>
      <w:proofErr w:type="gramStart"/>
      <w:r w:rsidRPr="00870CD5">
        <w:rPr>
          <w:lang w:val="fr-LU"/>
        </w:rPr>
        <w:t>en</w:t>
      </w:r>
      <w:proofErr w:type="gramEnd"/>
      <w:r w:rsidRPr="00870CD5">
        <w:rPr>
          <w:lang w:val="fr-LU"/>
        </w:rPr>
        <w:t xml:space="preserve"> terrain à forte pente et en contre-haut de la voie </w:t>
      </w:r>
      <w:proofErr w:type="spellStart"/>
      <w:r w:rsidRPr="00870CD5">
        <w:rPr>
          <w:lang w:val="fr-LU"/>
        </w:rPr>
        <w:t>desservante</w:t>
      </w:r>
      <w:proofErr w:type="spellEnd"/>
      <w:r w:rsidRPr="00870CD5">
        <w:rPr>
          <w:lang w:val="fr-LU"/>
        </w:rPr>
        <w:t>, la hauteur au faîtage est de 22,00 m au maximum.</w:t>
      </w:r>
    </w:p>
    <w:p w14:paraId="02428747" w14:textId="393FD562" w:rsidR="00870CD5" w:rsidRDefault="00870CD5" w:rsidP="00870CD5">
      <w:pPr>
        <w:jc w:val="center"/>
        <w:rPr>
          <w:lang w:val="fr-LU"/>
        </w:rPr>
      </w:pPr>
      <w:r>
        <w:rPr>
          <w:noProof/>
          <w:lang w:val="fr-LU" w:eastAsia="fr-LU"/>
        </w:rPr>
        <w:drawing>
          <wp:inline distT="0" distB="0" distL="0" distR="0" wp14:anchorId="58FAA902" wp14:editId="42BBC9F7">
            <wp:extent cx="1164590" cy="10668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64590" cy="1066800"/>
                    </a:xfrm>
                    <a:prstGeom prst="rect">
                      <a:avLst/>
                    </a:prstGeom>
                    <a:noFill/>
                  </pic:spPr>
                </pic:pic>
              </a:graphicData>
            </a:graphic>
          </wp:inline>
        </w:drawing>
      </w:r>
    </w:p>
    <w:p w14:paraId="3BE197B4" w14:textId="77777777" w:rsidR="00870CD5" w:rsidRPr="00870CD5" w:rsidRDefault="00870CD5" w:rsidP="00870CD5">
      <w:pPr>
        <w:rPr>
          <w:lang w:val="fr-LU"/>
        </w:rPr>
      </w:pPr>
    </w:p>
    <w:p w14:paraId="041A9039" w14:textId="58859E32" w:rsidR="00870CD5" w:rsidRDefault="00870CD5" w:rsidP="00870CD5">
      <w:pPr>
        <w:pStyle w:val="ListParagraph"/>
        <w:numPr>
          <w:ilvl w:val="0"/>
          <w:numId w:val="12"/>
        </w:numPr>
        <w:rPr>
          <w:lang w:val="fr-LU"/>
        </w:rPr>
      </w:pPr>
      <w:proofErr w:type="gramStart"/>
      <w:r w:rsidRPr="00870CD5">
        <w:rPr>
          <w:lang w:val="fr-LU"/>
        </w:rPr>
        <w:t>en</w:t>
      </w:r>
      <w:proofErr w:type="gramEnd"/>
      <w:r w:rsidRPr="00870CD5">
        <w:rPr>
          <w:lang w:val="fr-LU"/>
        </w:rPr>
        <w:t xml:space="preserve"> terrain à très forte pente et en contre-haut de la voie </w:t>
      </w:r>
      <w:proofErr w:type="spellStart"/>
      <w:r w:rsidRPr="00870CD5">
        <w:rPr>
          <w:lang w:val="fr-LU"/>
        </w:rPr>
        <w:t>desservante</w:t>
      </w:r>
      <w:proofErr w:type="spellEnd"/>
      <w:r w:rsidRPr="00870CD5">
        <w:rPr>
          <w:lang w:val="fr-LU"/>
        </w:rPr>
        <w:t>, la hauteur au faîtage est de 25,00 m au maximum.</w:t>
      </w:r>
    </w:p>
    <w:p w14:paraId="1912BAC9" w14:textId="5EC58E19" w:rsidR="00870CD5" w:rsidRDefault="00870CD5" w:rsidP="00870CD5">
      <w:pPr>
        <w:jc w:val="center"/>
        <w:rPr>
          <w:lang w:val="fr-LU"/>
        </w:rPr>
      </w:pPr>
      <w:r>
        <w:rPr>
          <w:noProof/>
          <w:lang w:val="fr-LU" w:eastAsia="fr-LU"/>
        </w:rPr>
        <w:drawing>
          <wp:inline distT="0" distB="0" distL="0" distR="0" wp14:anchorId="1ABCAD52" wp14:editId="336903DA">
            <wp:extent cx="1078865" cy="1000125"/>
            <wp:effectExtent l="0" t="0" r="698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78865" cy="1000125"/>
                    </a:xfrm>
                    <a:prstGeom prst="rect">
                      <a:avLst/>
                    </a:prstGeom>
                    <a:noFill/>
                  </pic:spPr>
                </pic:pic>
              </a:graphicData>
            </a:graphic>
          </wp:inline>
        </w:drawing>
      </w:r>
    </w:p>
    <w:p w14:paraId="4C3BB588" w14:textId="77777777" w:rsidR="00870CD5" w:rsidRPr="00870CD5" w:rsidRDefault="00870CD5" w:rsidP="00870CD5">
      <w:pPr>
        <w:rPr>
          <w:lang w:val="fr-LU"/>
        </w:rPr>
      </w:pPr>
    </w:p>
    <w:p w14:paraId="52F9C531" w14:textId="29B00790" w:rsidR="00870CD5" w:rsidRDefault="00870CD5" w:rsidP="00870CD5">
      <w:pPr>
        <w:pStyle w:val="ListParagraph"/>
        <w:numPr>
          <w:ilvl w:val="0"/>
          <w:numId w:val="12"/>
        </w:numPr>
        <w:rPr>
          <w:lang w:val="fr-LU"/>
        </w:rPr>
      </w:pPr>
      <w:proofErr w:type="gramStart"/>
      <w:r w:rsidRPr="00870CD5">
        <w:rPr>
          <w:lang w:val="fr-LU"/>
        </w:rPr>
        <w:t>en</w:t>
      </w:r>
      <w:proofErr w:type="gramEnd"/>
      <w:r w:rsidRPr="00870CD5">
        <w:rPr>
          <w:lang w:val="fr-LU"/>
        </w:rPr>
        <w:t xml:space="preserve"> terrain à forte ou à très forte pente et en contrebas de la voie </w:t>
      </w:r>
      <w:proofErr w:type="spellStart"/>
      <w:r w:rsidRPr="00870CD5">
        <w:rPr>
          <w:lang w:val="fr-LU"/>
        </w:rPr>
        <w:t>desservante</w:t>
      </w:r>
      <w:proofErr w:type="spellEnd"/>
      <w:r w:rsidRPr="00870CD5">
        <w:rPr>
          <w:lang w:val="fr-LU"/>
        </w:rPr>
        <w:t>, la hauteur au faîtage est de 19,00 m au maximum.</w:t>
      </w:r>
    </w:p>
    <w:p w14:paraId="611EDB07" w14:textId="3191D2C5" w:rsidR="00870CD5" w:rsidRDefault="00870CD5" w:rsidP="00870CD5">
      <w:pPr>
        <w:jc w:val="center"/>
        <w:rPr>
          <w:lang w:val="fr-LU"/>
        </w:rPr>
      </w:pPr>
      <w:r>
        <w:rPr>
          <w:noProof/>
          <w:lang w:val="fr-LU" w:eastAsia="fr-LU"/>
        </w:rPr>
        <w:drawing>
          <wp:inline distT="0" distB="0" distL="0" distR="0" wp14:anchorId="4B7FF865" wp14:editId="607CDF5D">
            <wp:extent cx="1164590" cy="10668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64590" cy="1066800"/>
                    </a:xfrm>
                    <a:prstGeom prst="rect">
                      <a:avLst/>
                    </a:prstGeom>
                    <a:noFill/>
                  </pic:spPr>
                </pic:pic>
              </a:graphicData>
            </a:graphic>
          </wp:inline>
        </w:drawing>
      </w:r>
    </w:p>
    <w:p w14:paraId="4C73ACFB" w14:textId="424F9D31" w:rsidR="00870CD5" w:rsidRDefault="00870CD5" w:rsidP="00870CD5">
      <w:pPr>
        <w:rPr>
          <w:lang w:val="fr-LU"/>
        </w:rPr>
      </w:pPr>
    </w:p>
    <w:p w14:paraId="034E418A" w14:textId="496B14C9" w:rsidR="00870CD5" w:rsidRDefault="00870CD5" w:rsidP="00870CD5">
      <w:pPr>
        <w:pStyle w:val="Heading3"/>
        <w:rPr>
          <w:lang w:val="fr-LU"/>
        </w:rPr>
      </w:pPr>
      <w:r>
        <w:rPr>
          <w:lang w:val="fr-LU"/>
        </w:rPr>
        <w:t>Art. 14.4.3 Hauteur à l’acrotère</w:t>
      </w:r>
    </w:p>
    <w:p w14:paraId="57F2BB6F" w14:textId="0BE5593F" w:rsidR="00A64B9C" w:rsidRPr="00A64B9C" w:rsidRDefault="00A64B9C" w:rsidP="00A64B9C">
      <w:pPr>
        <w:rPr>
          <w:lang w:val="fr-LU"/>
        </w:rPr>
      </w:pPr>
      <w:r w:rsidRPr="00A64B9C">
        <w:rPr>
          <w:lang w:val="fr-LU"/>
        </w:rPr>
        <w:t>Les constructions principales doivent présenter les h</w:t>
      </w:r>
      <w:r>
        <w:rPr>
          <w:lang w:val="fr-LU"/>
        </w:rPr>
        <w:t>auteurs aux acrotères suivantes</w:t>
      </w:r>
      <w:r w:rsidRPr="00A64B9C">
        <w:rPr>
          <w:lang w:val="fr-LU"/>
        </w:rPr>
        <w:t>:</w:t>
      </w:r>
    </w:p>
    <w:p w14:paraId="2C09458D" w14:textId="090F854A" w:rsidR="00870CD5" w:rsidRPr="00A64B9C" w:rsidRDefault="00A64B9C" w:rsidP="00A64B9C">
      <w:pPr>
        <w:pStyle w:val="ListParagraph"/>
        <w:numPr>
          <w:ilvl w:val="0"/>
          <w:numId w:val="12"/>
        </w:numPr>
        <w:rPr>
          <w:lang w:val="fr-LU"/>
        </w:rPr>
      </w:pPr>
      <w:proofErr w:type="gramStart"/>
      <w:r w:rsidRPr="00A64B9C">
        <w:rPr>
          <w:lang w:val="fr-LU"/>
        </w:rPr>
        <w:t>en</w:t>
      </w:r>
      <w:proofErr w:type="gramEnd"/>
      <w:r w:rsidRPr="00A64B9C">
        <w:rPr>
          <w:lang w:val="fr-LU"/>
        </w:rPr>
        <w:t xml:space="preserve"> terrain plat, la hauteur à l’acrotère est de 13,50 m au maximum pour le dernier niveau plein et de 16,50 m au maximum pour l</w:t>
      </w:r>
      <w:r>
        <w:rPr>
          <w:lang w:val="fr-LU"/>
        </w:rPr>
        <w:t>’acrotère de l’étage en retrait</w:t>
      </w:r>
      <w:r w:rsidRPr="00A64B9C">
        <w:rPr>
          <w:lang w:val="fr-LU"/>
        </w:rPr>
        <w:t>;</w:t>
      </w:r>
    </w:p>
    <w:p w14:paraId="670FBCEC" w14:textId="34A1F15B" w:rsidR="00870CD5" w:rsidRDefault="00A64B9C" w:rsidP="00A64B9C">
      <w:pPr>
        <w:jc w:val="center"/>
        <w:rPr>
          <w:lang w:val="fr-LU"/>
        </w:rPr>
      </w:pPr>
      <w:r>
        <w:rPr>
          <w:noProof/>
          <w:lang w:val="fr-LU" w:eastAsia="fr-LU"/>
        </w:rPr>
        <w:drawing>
          <wp:inline distT="0" distB="0" distL="0" distR="0" wp14:anchorId="42CD173A" wp14:editId="5F7B7F14">
            <wp:extent cx="1188720" cy="80454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88720" cy="804545"/>
                    </a:xfrm>
                    <a:prstGeom prst="rect">
                      <a:avLst/>
                    </a:prstGeom>
                    <a:noFill/>
                  </pic:spPr>
                </pic:pic>
              </a:graphicData>
            </a:graphic>
          </wp:inline>
        </w:drawing>
      </w:r>
    </w:p>
    <w:p w14:paraId="43B4F19F" w14:textId="0FA63822" w:rsidR="00A64B9C" w:rsidRDefault="00A64B9C" w:rsidP="00870CD5">
      <w:pPr>
        <w:rPr>
          <w:lang w:val="fr-LU"/>
        </w:rPr>
      </w:pPr>
    </w:p>
    <w:p w14:paraId="11F4D78F" w14:textId="6D140FB8" w:rsidR="00A64B9C" w:rsidRDefault="00A64B9C" w:rsidP="00A64B9C">
      <w:pPr>
        <w:pStyle w:val="ListParagraph"/>
        <w:numPr>
          <w:ilvl w:val="0"/>
          <w:numId w:val="12"/>
        </w:numPr>
        <w:rPr>
          <w:lang w:val="fr-LU"/>
        </w:rPr>
      </w:pPr>
      <w:proofErr w:type="gramStart"/>
      <w:r w:rsidRPr="00A64B9C">
        <w:rPr>
          <w:lang w:val="fr-LU"/>
        </w:rPr>
        <w:t>en</w:t>
      </w:r>
      <w:proofErr w:type="gramEnd"/>
      <w:r w:rsidRPr="00A64B9C">
        <w:rPr>
          <w:lang w:val="fr-LU"/>
        </w:rPr>
        <w:t xml:space="preserve"> terrain à forte pente, situés en contre-haut de la voie </w:t>
      </w:r>
      <w:proofErr w:type="spellStart"/>
      <w:r w:rsidRPr="00A64B9C">
        <w:rPr>
          <w:lang w:val="fr-LU"/>
        </w:rPr>
        <w:t>desservante</w:t>
      </w:r>
      <w:proofErr w:type="spellEnd"/>
      <w:r w:rsidRPr="00A64B9C">
        <w:rPr>
          <w:lang w:val="fr-LU"/>
        </w:rPr>
        <w:t xml:space="preserve"> la hauteur à l’acrotère est de 16,50 m au maximum pour le dernier niveau plein et de 19,50 m au maximum pour l</w:t>
      </w:r>
      <w:r>
        <w:rPr>
          <w:lang w:val="fr-LU"/>
        </w:rPr>
        <w:t>’acrotère de l’étage en retrait</w:t>
      </w:r>
      <w:r w:rsidRPr="00A64B9C">
        <w:rPr>
          <w:lang w:val="fr-LU"/>
        </w:rPr>
        <w:t>;</w:t>
      </w:r>
    </w:p>
    <w:p w14:paraId="35ABE800" w14:textId="4EDE34F8" w:rsidR="00A64B9C" w:rsidRDefault="00A64B9C" w:rsidP="00A64B9C">
      <w:pPr>
        <w:jc w:val="center"/>
        <w:rPr>
          <w:lang w:val="fr-LU"/>
        </w:rPr>
      </w:pPr>
      <w:r>
        <w:rPr>
          <w:noProof/>
          <w:lang w:val="fr-LU" w:eastAsia="fr-LU"/>
        </w:rPr>
        <w:drawing>
          <wp:inline distT="0" distB="0" distL="0" distR="0" wp14:anchorId="364A27DA" wp14:editId="4514ED3E">
            <wp:extent cx="1188720" cy="890270"/>
            <wp:effectExtent l="0" t="0" r="0" b="50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88720" cy="890270"/>
                    </a:xfrm>
                    <a:prstGeom prst="rect">
                      <a:avLst/>
                    </a:prstGeom>
                    <a:noFill/>
                  </pic:spPr>
                </pic:pic>
              </a:graphicData>
            </a:graphic>
          </wp:inline>
        </w:drawing>
      </w:r>
    </w:p>
    <w:p w14:paraId="2ED252BD" w14:textId="77777777" w:rsidR="00A64B9C" w:rsidRPr="00A64B9C" w:rsidRDefault="00A64B9C" w:rsidP="00A64B9C">
      <w:pPr>
        <w:rPr>
          <w:lang w:val="fr-LU"/>
        </w:rPr>
      </w:pPr>
    </w:p>
    <w:p w14:paraId="4DA6187C" w14:textId="7806205D" w:rsidR="00A64B9C" w:rsidRDefault="00A64B9C" w:rsidP="00A64B9C">
      <w:pPr>
        <w:pStyle w:val="ListParagraph"/>
        <w:numPr>
          <w:ilvl w:val="0"/>
          <w:numId w:val="12"/>
        </w:numPr>
        <w:rPr>
          <w:lang w:val="fr-LU"/>
        </w:rPr>
      </w:pPr>
      <w:proofErr w:type="gramStart"/>
      <w:r w:rsidRPr="00A64B9C">
        <w:rPr>
          <w:lang w:val="fr-LU"/>
        </w:rPr>
        <w:t>en</w:t>
      </w:r>
      <w:proofErr w:type="gramEnd"/>
      <w:r w:rsidRPr="00A64B9C">
        <w:rPr>
          <w:lang w:val="fr-LU"/>
        </w:rPr>
        <w:t xml:space="preserve"> terrain à très forte pente, situés en contre-haut de la voie </w:t>
      </w:r>
      <w:proofErr w:type="spellStart"/>
      <w:r w:rsidRPr="00A64B9C">
        <w:rPr>
          <w:lang w:val="fr-LU"/>
        </w:rPr>
        <w:t>desservante</w:t>
      </w:r>
      <w:proofErr w:type="spellEnd"/>
      <w:r w:rsidRPr="00A64B9C">
        <w:rPr>
          <w:lang w:val="fr-LU"/>
        </w:rPr>
        <w:t xml:space="preserve"> la hauteur à l’acrotère est de 19,50 m au maximum pour le dernier niveau plein et de 22,50 m au maximum pour l</w:t>
      </w:r>
      <w:r w:rsidRPr="00A64B9C">
        <w:rPr>
          <w:lang w:val="fr-LU"/>
        </w:rPr>
        <w:t>’acrotère de l’étage en retrait</w:t>
      </w:r>
      <w:r w:rsidRPr="00A64B9C">
        <w:rPr>
          <w:lang w:val="fr-LU"/>
        </w:rPr>
        <w:t>;</w:t>
      </w:r>
    </w:p>
    <w:p w14:paraId="1E148F64" w14:textId="4A937C20" w:rsidR="00A64B9C" w:rsidRDefault="00A64B9C" w:rsidP="00A64B9C">
      <w:pPr>
        <w:jc w:val="center"/>
        <w:rPr>
          <w:lang w:val="fr-LU"/>
        </w:rPr>
      </w:pPr>
      <w:r>
        <w:rPr>
          <w:noProof/>
          <w:lang w:val="fr-LU" w:eastAsia="fr-LU"/>
        </w:rPr>
        <w:drawing>
          <wp:inline distT="0" distB="0" distL="0" distR="0" wp14:anchorId="15A264E7" wp14:editId="7EDB9FEE">
            <wp:extent cx="1078865" cy="792480"/>
            <wp:effectExtent l="0" t="0" r="6985" b="762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78865" cy="792480"/>
                    </a:xfrm>
                    <a:prstGeom prst="rect">
                      <a:avLst/>
                    </a:prstGeom>
                    <a:noFill/>
                  </pic:spPr>
                </pic:pic>
              </a:graphicData>
            </a:graphic>
          </wp:inline>
        </w:drawing>
      </w:r>
    </w:p>
    <w:p w14:paraId="502948CD" w14:textId="77777777" w:rsidR="00A64B9C" w:rsidRPr="00A64B9C" w:rsidRDefault="00A64B9C" w:rsidP="00A64B9C">
      <w:pPr>
        <w:rPr>
          <w:lang w:val="fr-LU"/>
        </w:rPr>
      </w:pPr>
    </w:p>
    <w:p w14:paraId="76C41BE2" w14:textId="7505DB55" w:rsidR="00A64B9C" w:rsidRDefault="00A64B9C" w:rsidP="00A64B9C">
      <w:pPr>
        <w:pStyle w:val="ListParagraph"/>
        <w:numPr>
          <w:ilvl w:val="0"/>
          <w:numId w:val="12"/>
        </w:numPr>
        <w:rPr>
          <w:lang w:val="fr-LU"/>
        </w:rPr>
      </w:pPr>
      <w:proofErr w:type="gramStart"/>
      <w:r w:rsidRPr="00A64B9C">
        <w:rPr>
          <w:lang w:val="fr-LU"/>
        </w:rPr>
        <w:t>en</w:t>
      </w:r>
      <w:proofErr w:type="gramEnd"/>
      <w:r w:rsidRPr="00A64B9C">
        <w:rPr>
          <w:lang w:val="fr-LU"/>
        </w:rPr>
        <w:t xml:space="preserve"> terrain à forte ou à très forte pente et en contrebas de la voie </w:t>
      </w:r>
      <w:proofErr w:type="spellStart"/>
      <w:r w:rsidRPr="00A64B9C">
        <w:rPr>
          <w:lang w:val="fr-LU"/>
        </w:rPr>
        <w:t>desservante</w:t>
      </w:r>
      <w:proofErr w:type="spellEnd"/>
      <w:r w:rsidRPr="00A64B9C">
        <w:rPr>
          <w:lang w:val="fr-LU"/>
        </w:rPr>
        <w:t>, la hauteur à l’acrotère est de 13,50 m au maximum pour le dernier niveau plein et de 16,50 m au maximum pour l’acrotère de l’étage en retrait.</w:t>
      </w:r>
    </w:p>
    <w:p w14:paraId="7CBC33F3" w14:textId="141D54D1" w:rsidR="00A64B9C" w:rsidRDefault="00A64B9C" w:rsidP="00A64B9C">
      <w:pPr>
        <w:jc w:val="center"/>
        <w:rPr>
          <w:lang w:val="fr-LU"/>
        </w:rPr>
      </w:pPr>
      <w:r>
        <w:rPr>
          <w:noProof/>
          <w:lang w:val="fr-LU" w:eastAsia="fr-LU"/>
        </w:rPr>
        <w:lastRenderedPageBreak/>
        <w:drawing>
          <wp:inline distT="0" distB="0" distL="0" distR="0" wp14:anchorId="5F340C9D" wp14:editId="2F741A2F">
            <wp:extent cx="1188720" cy="8229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88720" cy="822960"/>
                    </a:xfrm>
                    <a:prstGeom prst="rect">
                      <a:avLst/>
                    </a:prstGeom>
                    <a:noFill/>
                  </pic:spPr>
                </pic:pic>
              </a:graphicData>
            </a:graphic>
          </wp:inline>
        </w:drawing>
      </w:r>
    </w:p>
    <w:p w14:paraId="6040B7CE" w14:textId="77777777" w:rsidR="00A64B9C" w:rsidRPr="00A64B9C" w:rsidRDefault="00A64B9C" w:rsidP="00A64B9C">
      <w:pPr>
        <w:rPr>
          <w:lang w:val="fr-LU"/>
        </w:rPr>
      </w:pPr>
    </w:p>
    <w:p w14:paraId="6D559A4F" w14:textId="652BF87E" w:rsidR="0039030E" w:rsidRPr="001C25BC" w:rsidRDefault="00CE7D42" w:rsidP="00CE7D42">
      <w:pPr>
        <w:pStyle w:val="Heading2"/>
        <w:rPr>
          <w:lang w:val="fr-LU"/>
        </w:rPr>
      </w:pPr>
      <w:r w:rsidRPr="001C25BC">
        <w:rPr>
          <w:lang w:val="fr-LU"/>
        </w:rPr>
        <w:t xml:space="preserve">Art. </w:t>
      </w:r>
      <w:r w:rsidR="00A64B9C">
        <w:rPr>
          <w:lang w:val="fr-LU"/>
        </w:rPr>
        <w:t>14</w:t>
      </w:r>
      <w:r w:rsidR="0039030E" w:rsidRPr="001C25BC">
        <w:rPr>
          <w:lang w:val="fr-LU"/>
        </w:rPr>
        <w:t>.5</w:t>
      </w:r>
      <w:r w:rsidRPr="001C25BC">
        <w:rPr>
          <w:lang w:val="fr-LU"/>
        </w:rPr>
        <w:t xml:space="preserve"> Ouvertures en toiture des constructions principales</w:t>
      </w:r>
    </w:p>
    <w:p w14:paraId="7503D3FB" w14:textId="3B9787E7" w:rsidR="00A64B9C" w:rsidRDefault="00A64B9C" w:rsidP="00A64B9C">
      <w:pPr>
        <w:rPr>
          <w:lang w:val="fr-LU"/>
        </w:rPr>
      </w:pPr>
      <w:r w:rsidRPr="00A64B9C">
        <w:rPr>
          <w:lang w:val="fr-LU"/>
        </w:rPr>
        <w:t>Les ouvertures en toiture doivent être implantées à l</w:t>
      </w:r>
      <w:r>
        <w:rPr>
          <w:lang w:val="fr-LU"/>
        </w:rPr>
        <w:t>’intérieur du gabarit théorique</w:t>
      </w:r>
      <w:r w:rsidRPr="00A64B9C">
        <w:rPr>
          <w:lang w:val="fr-LU"/>
        </w:rPr>
        <w:t>;</w:t>
      </w:r>
    </w:p>
    <w:p w14:paraId="3F458DFF" w14:textId="192F0AF9" w:rsidR="00A64B9C" w:rsidRDefault="00A64B9C" w:rsidP="00A64B9C">
      <w:pPr>
        <w:jc w:val="center"/>
        <w:rPr>
          <w:lang w:val="fr-LU"/>
        </w:rPr>
      </w:pPr>
      <w:r>
        <w:rPr>
          <w:noProof/>
          <w:lang w:val="fr-LU" w:eastAsia="fr-LU"/>
        </w:rPr>
        <w:drawing>
          <wp:inline distT="0" distB="0" distL="0" distR="0" wp14:anchorId="77E09F16" wp14:editId="3D9506B4">
            <wp:extent cx="939165" cy="57277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39165" cy="572770"/>
                    </a:xfrm>
                    <a:prstGeom prst="rect">
                      <a:avLst/>
                    </a:prstGeom>
                    <a:noFill/>
                  </pic:spPr>
                </pic:pic>
              </a:graphicData>
            </a:graphic>
          </wp:inline>
        </w:drawing>
      </w:r>
    </w:p>
    <w:p w14:paraId="4AF17CCB" w14:textId="77777777" w:rsidR="00A64B9C" w:rsidRPr="00A64B9C" w:rsidRDefault="00A64B9C" w:rsidP="00A64B9C">
      <w:pPr>
        <w:rPr>
          <w:lang w:val="fr-LU"/>
        </w:rPr>
      </w:pPr>
    </w:p>
    <w:p w14:paraId="2EE82BD0" w14:textId="2D4D57CE" w:rsidR="00A64B9C" w:rsidRDefault="00A64B9C" w:rsidP="00A64B9C">
      <w:pPr>
        <w:rPr>
          <w:lang w:val="fr-LU"/>
        </w:rPr>
      </w:pPr>
      <w:r w:rsidRPr="00A64B9C">
        <w:rPr>
          <w:lang w:val="fr-LU"/>
        </w:rPr>
        <w:t>Les ouvertures en toiture doivent se trouver au minimum à 1,00 m des bords latéraux de la toiture et du faîtage.</w:t>
      </w:r>
    </w:p>
    <w:p w14:paraId="0B2E4E6F" w14:textId="53769472" w:rsidR="00A64B9C" w:rsidRDefault="00A64B9C" w:rsidP="00A64B9C">
      <w:pPr>
        <w:jc w:val="center"/>
        <w:rPr>
          <w:lang w:val="fr-LU"/>
        </w:rPr>
      </w:pPr>
      <w:r>
        <w:rPr>
          <w:noProof/>
          <w:lang w:val="fr-LU" w:eastAsia="fr-LU"/>
        </w:rPr>
        <w:drawing>
          <wp:inline distT="0" distB="0" distL="0" distR="0" wp14:anchorId="7A9AB68C" wp14:editId="3A93CEF0">
            <wp:extent cx="1078865" cy="664210"/>
            <wp:effectExtent l="0" t="0" r="6985" b="254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78865" cy="664210"/>
                    </a:xfrm>
                    <a:prstGeom prst="rect">
                      <a:avLst/>
                    </a:prstGeom>
                    <a:noFill/>
                  </pic:spPr>
                </pic:pic>
              </a:graphicData>
            </a:graphic>
          </wp:inline>
        </w:drawing>
      </w:r>
    </w:p>
    <w:p w14:paraId="78CD045B" w14:textId="77777777" w:rsidR="00A64B9C" w:rsidRPr="00A64B9C" w:rsidRDefault="00A64B9C" w:rsidP="00A64B9C">
      <w:pPr>
        <w:rPr>
          <w:lang w:val="fr-LU"/>
        </w:rPr>
      </w:pPr>
    </w:p>
    <w:p w14:paraId="1BE58622" w14:textId="77777777" w:rsidR="00A64B9C" w:rsidRPr="00A64B9C" w:rsidRDefault="00A64B9C" w:rsidP="00A64B9C">
      <w:pPr>
        <w:rPr>
          <w:lang w:val="fr-LU"/>
        </w:rPr>
      </w:pPr>
      <w:r w:rsidRPr="00A64B9C">
        <w:rPr>
          <w:lang w:val="fr-LU"/>
        </w:rPr>
        <w:t>Exceptionnellement, le recul des ouvertures par rapport aux bords latéraux peut être inférieur à 0,50 m à condition de s’aligner par rapport aux fenêtres de la façade.</w:t>
      </w:r>
    </w:p>
    <w:p w14:paraId="4F578956" w14:textId="6C2D17C8" w:rsidR="00A64B9C" w:rsidRDefault="00A64B9C" w:rsidP="00A64B9C">
      <w:pPr>
        <w:rPr>
          <w:lang w:val="fr-LU"/>
        </w:rPr>
      </w:pPr>
      <w:r w:rsidRPr="00A64B9C">
        <w:rPr>
          <w:lang w:val="fr-LU"/>
        </w:rPr>
        <w:t>Les ouvertures en toiture doivent observer un recul entre elles d’au moins 0,50 m.</w:t>
      </w:r>
    </w:p>
    <w:p w14:paraId="18F65642" w14:textId="34F18BB9" w:rsidR="00A64B9C" w:rsidRDefault="00A64B9C" w:rsidP="00A64B9C">
      <w:pPr>
        <w:jc w:val="center"/>
        <w:rPr>
          <w:lang w:val="fr-LU"/>
        </w:rPr>
      </w:pPr>
      <w:r>
        <w:rPr>
          <w:noProof/>
          <w:lang w:val="fr-LU" w:eastAsia="fr-LU"/>
        </w:rPr>
        <w:drawing>
          <wp:inline distT="0" distB="0" distL="0" distR="0" wp14:anchorId="58AAC17E" wp14:editId="5186A194">
            <wp:extent cx="878205" cy="603250"/>
            <wp:effectExtent l="0" t="0" r="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78205" cy="603250"/>
                    </a:xfrm>
                    <a:prstGeom prst="rect">
                      <a:avLst/>
                    </a:prstGeom>
                    <a:noFill/>
                  </pic:spPr>
                </pic:pic>
              </a:graphicData>
            </a:graphic>
          </wp:inline>
        </w:drawing>
      </w:r>
    </w:p>
    <w:p w14:paraId="7119ECFA" w14:textId="77777777" w:rsidR="00A64B9C" w:rsidRPr="00A64B9C" w:rsidRDefault="00A64B9C" w:rsidP="00A64B9C">
      <w:pPr>
        <w:rPr>
          <w:lang w:val="fr-LU"/>
        </w:rPr>
      </w:pPr>
    </w:p>
    <w:p w14:paraId="4ABD5BF7" w14:textId="6C3C90EA" w:rsidR="00CE7D42" w:rsidRPr="001C25BC" w:rsidRDefault="00A64B9C" w:rsidP="00A64B9C">
      <w:pPr>
        <w:rPr>
          <w:lang w:val="fr-LU"/>
        </w:rPr>
      </w:pPr>
      <w:r w:rsidRPr="00A64B9C">
        <w:rPr>
          <w:lang w:val="fr-LU"/>
        </w:rPr>
        <w:t>La somme des longueurs des ouvertures en toiture ne peut pas dépasser les 1/2 de la longueur de la façade.</w:t>
      </w:r>
    </w:p>
    <w:p w14:paraId="746F95D9" w14:textId="68070C72" w:rsidR="00CE7D42" w:rsidRDefault="00A64B9C" w:rsidP="00A64B9C">
      <w:pPr>
        <w:jc w:val="center"/>
        <w:rPr>
          <w:lang w:val="fr-LU"/>
        </w:rPr>
      </w:pPr>
      <w:r>
        <w:rPr>
          <w:noProof/>
          <w:lang w:val="fr-LU" w:eastAsia="fr-LU"/>
        </w:rPr>
        <w:drawing>
          <wp:inline distT="0" distB="0" distL="0" distR="0" wp14:anchorId="28613A0F" wp14:editId="7EAA5836">
            <wp:extent cx="1115695" cy="731520"/>
            <wp:effectExtent l="0" t="0" r="825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15695" cy="731520"/>
                    </a:xfrm>
                    <a:prstGeom prst="rect">
                      <a:avLst/>
                    </a:prstGeom>
                    <a:noFill/>
                  </pic:spPr>
                </pic:pic>
              </a:graphicData>
            </a:graphic>
          </wp:inline>
        </w:drawing>
      </w:r>
    </w:p>
    <w:p w14:paraId="7E138564" w14:textId="77777777" w:rsidR="00A64B9C" w:rsidRPr="001C25BC" w:rsidRDefault="00A64B9C" w:rsidP="0039030E">
      <w:pPr>
        <w:rPr>
          <w:lang w:val="fr-LU"/>
        </w:rPr>
      </w:pPr>
    </w:p>
    <w:p w14:paraId="3EAFFC55" w14:textId="0CE55583" w:rsidR="00CE7D42" w:rsidRPr="001C25BC" w:rsidRDefault="00CE7D42" w:rsidP="00CE7D42">
      <w:pPr>
        <w:pStyle w:val="Heading2"/>
        <w:rPr>
          <w:lang w:val="fr-LU"/>
        </w:rPr>
      </w:pPr>
      <w:r w:rsidRPr="001C25BC">
        <w:rPr>
          <w:lang w:val="fr-LU"/>
        </w:rPr>
        <w:t xml:space="preserve">Art. </w:t>
      </w:r>
      <w:r w:rsidR="00A64B9C">
        <w:rPr>
          <w:lang w:val="fr-LU"/>
        </w:rPr>
        <w:t>14</w:t>
      </w:r>
      <w:r w:rsidRPr="001C25BC">
        <w:rPr>
          <w:lang w:val="fr-LU"/>
        </w:rPr>
        <w:t>.6 Avant-corps des constructions principales</w:t>
      </w:r>
    </w:p>
    <w:p w14:paraId="2169357D" w14:textId="77777777" w:rsidR="00A64B9C" w:rsidRPr="00A64B9C" w:rsidRDefault="00A64B9C" w:rsidP="00A64B9C">
      <w:pPr>
        <w:rPr>
          <w:lang w:val="fr-LU"/>
        </w:rPr>
      </w:pPr>
      <w:r w:rsidRPr="00A64B9C">
        <w:rPr>
          <w:lang w:val="fr-LU"/>
        </w:rPr>
        <w:t>Les avant-corps doivent se trouver à l’intérieur de la bande de construction. Leur surface cumulée ne peut dépasser le tiers de la surface de la façade à laquelle ils se rapportent.</w:t>
      </w:r>
    </w:p>
    <w:p w14:paraId="5C35B069" w14:textId="77777777" w:rsidR="00A64B9C" w:rsidRPr="00A64B9C" w:rsidRDefault="00A64B9C" w:rsidP="00A64B9C">
      <w:pPr>
        <w:rPr>
          <w:lang w:val="fr-LU"/>
        </w:rPr>
      </w:pPr>
      <w:r w:rsidRPr="00A64B9C">
        <w:rPr>
          <w:lang w:val="fr-LU"/>
        </w:rPr>
        <w:t>Les avant-corps doivent se trouver à une hauteur minimale de 3,00 m par rapport au niveau du terrain.</w:t>
      </w:r>
    </w:p>
    <w:p w14:paraId="12BD883C" w14:textId="77777777" w:rsidR="00A64B9C" w:rsidRPr="00A64B9C" w:rsidRDefault="00A64B9C" w:rsidP="00A64B9C">
      <w:pPr>
        <w:rPr>
          <w:lang w:val="fr-LU"/>
        </w:rPr>
      </w:pPr>
      <w:r w:rsidRPr="00A64B9C">
        <w:rPr>
          <w:lang w:val="fr-LU"/>
        </w:rPr>
        <w:lastRenderedPageBreak/>
        <w:t>Les façades des maisons plurifamiliales, ayant une longueur supérieure ou égale à 10,00 m, donnant sur rue doivent présenter des décrochements en saillie ou en retrait. Ces décrochements sont d’au moins 1,00 m sur au moins 1/5 de la surface de la façade.</w:t>
      </w:r>
    </w:p>
    <w:p w14:paraId="0C202258" w14:textId="05AB32DA" w:rsidR="00A64B9C" w:rsidRPr="00A64B9C" w:rsidRDefault="00A64B9C" w:rsidP="00A64B9C">
      <w:pPr>
        <w:rPr>
          <w:lang w:val="fr-LU"/>
        </w:rPr>
      </w:pPr>
      <w:r w:rsidRPr="00A64B9C">
        <w:rPr>
          <w:lang w:val="fr-LU"/>
        </w:rPr>
        <w:t>Par exceptions à ce qui précède, les balcons sont autorisés sous r</w:t>
      </w:r>
      <w:r>
        <w:rPr>
          <w:lang w:val="fr-LU"/>
        </w:rPr>
        <w:t>espect des conditions suivantes</w:t>
      </w:r>
      <w:r w:rsidRPr="00A64B9C">
        <w:rPr>
          <w:lang w:val="fr-LU"/>
        </w:rPr>
        <w:t>:</w:t>
      </w:r>
    </w:p>
    <w:p w14:paraId="1E9BD7AD" w14:textId="37EBD7CB" w:rsidR="00A64B9C" w:rsidRDefault="00A64B9C" w:rsidP="00A64B9C">
      <w:pPr>
        <w:pStyle w:val="ListParagraph"/>
        <w:numPr>
          <w:ilvl w:val="0"/>
          <w:numId w:val="12"/>
        </w:numPr>
        <w:rPr>
          <w:lang w:val="fr-LU"/>
        </w:rPr>
      </w:pPr>
      <w:r w:rsidRPr="00A64B9C">
        <w:rPr>
          <w:lang w:val="fr-LU"/>
        </w:rPr>
        <w:t>Leu</w:t>
      </w:r>
      <w:r>
        <w:rPr>
          <w:lang w:val="fr-LU"/>
        </w:rPr>
        <w:t>r saillie est de maximum 2,00 m</w:t>
      </w:r>
      <w:r w:rsidRPr="00A64B9C">
        <w:rPr>
          <w:lang w:val="fr-LU"/>
        </w:rPr>
        <w:t>;</w:t>
      </w:r>
    </w:p>
    <w:p w14:paraId="7F62518B" w14:textId="77777777" w:rsidR="00A64B9C" w:rsidRDefault="00A64B9C" w:rsidP="00A64B9C">
      <w:pPr>
        <w:pStyle w:val="ListParagraph"/>
        <w:numPr>
          <w:ilvl w:val="0"/>
          <w:numId w:val="12"/>
        </w:numPr>
        <w:rPr>
          <w:lang w:val="fr-LU"/>
        </w:rPr>
      </w:pPr>
      <w:proofErr w:type="gramStart"/>
      <w:r w:rsidRPr="00A64B9C">
        <w:rPr>
          <w:lang w:val="fr-LU"/>
        </w:rPr>
        <w:t>la</w:t>
      </w:r>
      <w:proofErr w:type="gramEnd"/>
      <w:r w:rsidRPr="00A64B9C">
        <w:rPr>
          <w:lang w:val="fr-LU"/>
        </w:rPr>
        <w:t xml:space="preserve"> longueur maximale cumulée des balcons par niveau est égale à 1/3 de la longueur de la </w:t>
      </w:r>
      <w:r>
        <w:rPr>
          <w:lang w:val="fr-LU"/>
        </w:rPr>
        <w:t>façade avant de la construction</w:t>
      </w:r>
      <w:r w:rsidRPr="00A64B9C">
        <w:rPr>
          <w:lang w:val="fr-LU"/>
        </w:rPr>
        <w:t>;</w:t>
      </w:r>
    </w:p>
    <w:p w14:paraId="07419F9D" w14:textId="77777777" w:rsidR="00A64B9C" w:rsidRDefault="00A64B9C" w:rsidP="00A64B9C">
      <w:pPr>
        <w:pStyle w:val="ListParagraph"/>
        <w:numPr>
          <w:ilvl w:val="0"/>
          <w:numId w:val="12"/>
        </w:numPr>
        <w:rPr>
          <w:lang w:val="fr-LU"/>
        </w:rPr>
      </w:pPr>
      <w:proofErr w:type="gramStart"/>
      <w:r w:rsidRPr="00A64B9C">
        <w:rPr>
          <w:lang w:val="fr-LU"/>
        </w:rPr>
        <w:t>sur</w:t>
      </w:r>
      <w:proofErr w:type="gramEnd"/>
      <w:r w:rsidRPr="00A64B9C">
        <w:rPr>
          <w:lang w:val="fr-LU"/>
        </w:rPr>
        <w:t xml:space="preserve"> les façades avant et arrière les balcons doivent respecter un recul de 1,90 m sur le</w:t>
      </w:r>
      <w:r>
        <w:rPr>
          <w:lang w:val="fr-LU"/>
        </w:rPr>
        <w:t>s limites latérales de parcelle</w:t>
      </w:r>
      <w:r w:rsidRPr="00A64B9C">
        <w:rPr>
          <w:lang w:val="fr-LU"/>
        </w:rPr>
        <w:t>;</w:t>
      </w:r>
    </w:p>
    <w:p w14:paraId="49489C39" w14:textId="77777777" w:rsidR="00A64B9C" w:rsidRDefault="00A64B9C" w:rsidP="00A64B9C">
      <w:pPr>
        <w:pStyle w:val="ListParagraph"/>
        <w:numPr>
          <w:ilvl w:val="0"/>
          <w:numId w:val="12"/>
        </w:numPr>
        <w:rPr>
          <w:lang w:val="fr-LU"/>
        </w:rPr>
      </w:pPr>
      <w:proofErr w:type="gramStart"/>
      <w:r w:rsidRPr="00A64B9C">
        <w:rPr>
          <w:lang w:val="fr-LU"/>
        </w:rPr>
        <w:t>sur</w:t>
      </w:r>
      <w:proofErr w:type="gramEnd"/>
      <w:r w:rsidRPr="00A64B9C">
        <w:rPr>
          <w:lang w:val="fr-LU"/>
        </w:rPr>
        <w:t xml:space="preserve"> les façades latérales des constructions les balcons doivent observer un recul de 3,00 m par rapport à la limite latérale de parcelle.</w:t>
      </w:r>
    </w:p>
    <w:p w14:paraId="709940E6" w14:textId="6A188238" w:rsidR="00A64B9C" w:rsidRPr="00A64B9C" w:rsidRDefault="00A64B9C" w:rsidP="00A64B9C">
      <w:pPr>
        <w:pStyle w:val="ListParagraph"/>
        <w:numPr>
          <w:ilvl w:val="0"/>
          <w:numId w:val="12"/>
        </w:numPr>
        <w:rPr>
          <w:lang w:val="fr-LU"/>
        </w:rPr>
      </w:pPr>
      <w:proofErr w:type="gramStart"/>
      <w:r w:rsidRPr="00A64B9C">
        <w:rPr>
          <w:lang w:val="fr-LU"/>
        </w:rPr>
        <w:t>ils</w:t>
      </w:r>
      <w:proofErr w:type="gramEnd"/>
      <w:r w:rsidRPr="00A64B9C">
        <w:rPr>
          <w:lang w:val="fr-LU"/>
        </w:rPr>
        <w:t xml:space="preserve"> doivent se trouver à l’intérieur de la bande de construction</w:t>
      </w:r>
    </w:p>
    <w:p w14:paraId="1E149227" w14:textId="019E168B" w:rsidR="00A64B9C" w:rsidRDefault="00A64B9C" w:rsidP="00A64B9C">
      <w:pPr>
        <w:rPr>
          <w:lang w:val="fr-LU"/>
        </w:rPr>
      </w:pPr>
      <w:r w:rsidRPr="00A64B9C">
        <w:rPr>
          <w:lang w:val="fr-LU"/>
        </w:rPr>
        <w:t>La somme de la profondeur de la construction principale, de l’avant-corps et du balcon est de maximum 17,50 m. Dans le cas de constructions principales ayant plusieurs avant-corps, la somme est mesurée séparément pour chacun d’entre eux.</w:t>
      </w:r>
    </w:p>
    <w:p w14:paraId="28D39230" w14:textId="4744330C" w:rsidR="00A64B9C" w:rsidRDefault="00A64B9C" w:rsidP="00A64B9C">
      <w:pPr>
        <w:jc w:val="center"/>
        <w:rPr>
          <w:lang w:val="fr-LU"/>
        </w:rPr>
      </w:pPr>
      <w:r>
        <w:rPr>
          <w:noProof/>
          <w:lang w:val="fr-LU" w:eastAsia="fr-LU"/>
        </w:rPr>
        <w:drawing>
          <wp:inline distT="0" distB="0" distL="0" distR="0" wp14:anchorId="081DCEC1" wp14:editId="3BDA7841">
            <wp:extent cx="1365885" cy="1280160"/>
            <wp:effectExtent l="0" t="0" r="571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65885" cy="1280160"/>
                    </a:xfrm>
                    <a:prstGeom prst="rect">
                      <a:avLst/>
                    </a:prstGeom>
                    <a:noFill/>
                  </pic:spPr>
                </pic:pic>
              </a:graphicData>
            </a:graphic>
          </wp:inline>
        </w:drawing>
      </w:r>
    </w:p>
    <w:p w14:paraId="166E0A0F" w14:textId="77777777" w:rsidR="00A64B9C" w:rsidRDefault="00A64B9C" w:rsidP="00A64B9C">
      <w:pPr>
        <w:rPr>
          <w:lang w:val="fr-LU"/>
        </w:rPr>
      </w:pPr>
    </w:p>
    <w:p w14:paraId="097A1DA1" w14:textId="2A7FD29A" w:rsidR="00CE7D42" w:rsidRPr="001C25BC" w:rsidRDefault="00CE7D42" w:rsidP="00CE7D42">
      <w:pPr>
        <w:pStyle w:val="Heading2"/>
        <w:rPr>
          <w:lang w:val="fr-LU"/>
        </w:rPr>
      </w:pPr>
      <w:r w:rsidRPr="001C25BC">
        <w:rPr>
          <w:lang w:val="fr-LU"/>
        </w:rPr>
        <w:t xml:space="preserve">Art. </w:t>
      </w:r>
      <w:r w:rsidR="00A64B9C">
        <w:rPr>
          <w:lang w:val="fr-LU"/>
        </w:rPr>
        <w:t>14</w:t>
      </w:r>
      <w:r w:rsidRPr="001C25BC">
        <w:rPr>
          <w:lang w:val="fr-LU"/>
        </w:rPr>
        <w:t>.7 Nombre d’unités de logement</w:t>
      </w:r>
    </w:p>
    <w:p w14:paraId="0C31E87A" w14:textId="7B1C0CE9" w:rsidR="00CE7D42" w:rsidRDefault="00A64B9C" w:rsidP="00CE7D42">
      <w:pPr>
        <w:rPr>
          <w:lang w:val="fr-LU"/>
        </w:rPr>
      </w:pPr>
      <w:r w:rsidRPr="00A64B9C">
        <w:rPr>
          <w:lang w:val="fr-LU"/>
        </w:rPr>
        <w:t>Par construction, les logements doivent avoir une surface habitable nette moyenne de minimum 80,00 m</w:t>
      </w:r>
      <w:r w:rsidRPr="00A64B9C">
        <w:rPr>
          <w:vertAlign w:val="superscript"/>
          <w:lang w:val="fr-LU"/>
        </w:rPr>
        <w:t>2</w:t>
      </w:r>
      <w:r w:rsidRPr="00A64B9C">
        <w:rPr>
          <w:lang w:val="fr-LU"/>
        </w:rPr>
        <w:t>. Les logements pour étudiants, les logements destinés à l’accueil de demandeurs de protection internationale, les logements pour jeunes, les logements encadrés et les logements seniors ne sont pas pris en compte pour le calcul de la surface habitable nette moyenne.</w:t>
      </w:r>
    </w:p>
    <w:p w14:paraId="7E285109" w14:textId="297C2F63" w:rsidR="00A64B9C" w:rsidRPr="001C25BC" w:rsidRDefault="00A64B9C" w:rsidP="00CE7D42">
      <w:pPr>
        <w:rPr>
          <w:lang w:val="fr-LU"/>
        </w:rPr>
      </w:pPr>
      <w:r w:rsidRPr="00A64B9C">
        <w:rPr>
          <w:lang w:val="fr-LU"/>
        </w:rPr>
        <w:t>La part des studios est limitée à 25% maximum du nombre de logement autorisé.</w:t>
      </w:r>
    </w:p>
    <w:p w14:paraId="71B0503B" w14:textId="6225B3AC" w:rsidR="00CE7D42" w:rsidRPr="001C25BC" w:rsidRDefault="00CE7D42" w:rsidP="00CE7D42">
      <w:pPr>
        <w:pStyle w:val="Heading2"/>
        <w:rPr>
          <w:lang w:val="fr-LU"/>
        </w:rPr>
      </w:pPr>
      <w:r w:rsidRPr="001C25BC">
        <w:rPr>
          <w:lang w:val="fr-LU"/>
        </w:rPr>
        <w:t xml:space="preserve">Art. </w:t>
      </w:r>
      <w:r w:rsidR="00A64B9C">
        <w:rPr>
          <w:lang w:val="fr-LU"/>
        </w:rPr>
        <w:t>14</w:t>
      </w:r>
      <w:r w:rsidRPr="001C25BC">
        <w:rPr>
          <w:lang w:val="fr-LU"/>
        </w:rPr>
        <w:t>.8 Emplacements de stationnement en surface et à l’intérieur des constructions principales</w:t>
      </w:r>
    </w:p>
    <w:p w14:paraId="4F1C12D4" w14:textId="77777777" w:rsidR="00A64B9C" w:rsidRPr="00A64B9C" w:rsidRDefault="00A64B9C" w:rsidP="00A64B9C">
      <w:pPr>
        <w:rPr>
          <w:lang w:val="fr-LU"/>
        </w:rPr>
      </w:pPr>
      <w:r w:rsidRPr="00A64B9C">
        <w:rPr>
          <w:lang w:val="fr-LU"/>
        </w:rPr>
        <w:t>Le nombre d’emplacements de stationnement minimum est déterminé dans la partie écrite du PAG.</w:t>
      </w:r>
    </w:p>
    <w:p w14:paraId="1402E551" w14:textId="030B3380" w:rsidR="00CE7D42" w:rsidRPr="001C25BC" w:rsidRDefault="00A64B9C" w:rsidP="00A64B9C">
      <w:pPr>
        <w:rPr>
          <w:lang w:val="fr-LU"/>
        </w:rPr>
      </w:pPr>
      <w:r w:rsidRPr="00A64B9C">
        <w:rPr>
          <w:lang w:val="fr-LU"/>
        </w:rPr>
        <w:t>Les emplacements extérieurs de stationnement doivent être aménagés de manière perméable.</w:t>
      </w:r>
    </w:p>
    <w:p w14:paraId="0B4876BE" w14:textId="00E9B9D2" w:rsidR="00CE7D42" w:rsidRPr="001C25BC" w:rsidRDefault="00CE7D42" w:rsidP="00CE7D42">
      <w:pPr>
        <w:pStyle w:val="Heading2"/>
        <w:rPr>
          <w:lang w:val="fr-LU"/>
        </w:rPr>
      </w:pPr>
      <w:r w:rsidRPr="001C25BC">
        <w:rPr>
          <w:lang w:val="fr-LU"/>
        </w:rPr>
        <w:lastRenderedPageBreak/>
        <w:t xml:space="preserve">Art. </w:t>
      </w:r>
      <w:r w:rsidR="00A64B9C">
        <w:rPr>
          <w:lang w:val="fr-LU"/>
        </w:rPr>
        <w:t>14</w:t>
      </w:r>
      <w:r w:rsidRPr="001C25BC">
        <w:rPr>
          <w:lang w:val="fr-LU"/>
        </w:rPr>
        <w:t>.9 Dépendances</w:t>
      </w:r>
    </w:p>
    <w:p w14:paraId="4E240DE5" w14:textId="714A3609" w:rsidR="00CE7D42" w:rsidRPr="001C25BC" w:rsidRDefault="00CE7D42" w:rsidP="00CE7D42">
      <w:pPr>
        <w:pStyle w:val="Heading3"/>
        <w:rPr>
          <w:lang w:val="fr-LU"/>
        </w:rPr>
      </w:pPr>
      <w:r w:rsidRPr="001C25BC">
        <w:rPr>
          <w:lang w:val="fr-LU"/>
        </w:rPr>
        <w:t xml:space="preserve">Art. </w:t>
      </w:r>
      <w:r w:rsidR="00A64B9C">
        <w:rPr>
          <w:lang w:val="fr-LU"/>
        </w:rPr>
        <w:t>14</w:t>
      </w:r>
      <w:r w:rsidRPr="001C25BC">
        <w:rPr>
          <w:lang w:val="fr-LU"/>
        </w:rPr>
        <w:t>.9.1 Garages, car-ports et emplacements de stationnement</w:t>
      </w:r>
    </w:p>
    <w:p w14:paraId="02281626" w14:textId="77777777" w:rsidR="00A64B9C" w:rsidRPr="00A64B9C" w:rsidRDefault="00A64B9C" w:rsidP="00A64B9C">
      <w:pPr>
        <w:rPr>
          <w:b/>
          <w:u w:val="single"/>
          <w:lang w:val="fr-LU"/>
        </w:rPr>
      </w:pPr>
      <w:r w:rsidRPr="00A64B9C">
        <w:rPr>
          <w:b/>
          <w:u w:val="single"/>
          <w:lang w:val="fr-LU"/>
        </w:rPr>
        <w:t>DANS LES MARGES DE RECULS LATÉRALES DE LA CONSTRUCTION PRINCIPALE</w:t>
      </w:r>
    </w:p>
    <w:p w14:paraId="56E6617B" w14:textId="3C239EBF" w:rsidR="00A64B9C" w:rsidRPr="00A64B9C" w:rsidRDefault="00A64B9C" w:rsidP="00A64B9C">
      <w:pPr>
        <w:rPr>
          <w:lang w:val="fr-LU"/>
        </w:rPr>
      </w:pPr>
      <w:r w:rsidRPr="00A64B9C">
        <w:rPr>
          <w:lang w:val="fr-LU"/>
        </w:rPr>
        <w:t>Pour toute construction de garage, car-port dans les marges de reculs latéraux, les prescript</w:t>
      </w:r>
      <w:r>
        <w:rPr>
          <w:lang w:val="fr-LU"/>
        </w:rPr>
        <w:t>ions suivantes sont à respecter</w:t>
      </w:r>
      <w:r w:rsidRPr="00A64B9C">
        <w:rPr>
          <w:lang w:val="fr-LU"/>
        </w:rPr>
        <w:t>:</w:t>
      </w:r>
    </w:p>
    <w:p w14:paraId="4EFD1944" w14:textId="77777777" w:rsidR="00A64B9C" w:rsidRDefault="00A64B9C" w:rsidP="00A64B9C">
      <w:pPr>
        <w:pStyle w:val="ListParagraph"/>
        <w:numPr>
          <w:ilvl w:val="0"/>
          <w:numId w:val="13"/>
        </w:numPr>
        <w:rPr>
          <w:lang w:val="fr-LU"/>
        </w:rPr>
      </w:pPr>
      <w:proofErr w:type="gramStart"/>
      <w:r w:rsidRPr="00A64B9C">
        <w:rPr>
          <w:lang w:val="fr-LU"/>
        </w:rPr>
        <w:t>les</w:t>
      </w:r>
      <w:proofErr w:type="gramEnd"/>
      <w:r w:rsidRPr="00A64B9C">
        <w:rPr>
          <w:lang w:val="fr-LU"/>
        </w:rPr>
        <w:t xml:space="preserve"> garages et car-ports doivent présenter un recul avant de minimum 5,00 m</w:t>
      </w:r>
    </w:p>
    <w:p w14:paraId="1CE9D6AC" w14:textId="77777777" w:rsidR="00A64B9C" w:rsidRDefault="00A64B9C" w:rsidP="00A64B9C">
      <w:pPr>
        <w:pStyle w:val="ListParagraph"/>
        <w:numPr>
          <w:ilvl w:val="0"/>
          <w:numId w:val="13"/>
        </w:numPr>
        <w:rPr>
          <w:lang w:val="fr-LU"/>
        </w:rPr>
      </w:pPr>
      <w:proofErr w:type="gramStart"/>
      <w:r w:rsidRPr="00A64B9C">
        <w:rPr>
          <w:lang w:val="fr-LU"/>
        </w:rPr>
        <w:t>les</w:t>
      </w:r>
      <w:proofErr w:type="gramEnd"/>
      <w:r w:rsidRPr="00A64B9C">
        <w:rPr>
          <w:lang w:val="fr-LU"/>
        </w:rPr>
        <w:t xml:space="preserve"> garages et car-ports peuvent s’aligner à la construction principale si ladite construction dispose d’un</w:t>
      </w:r>
      <w:r>
        <w:rPr>
          <w:lang w:val="fr-LU"/>
        </w:rPr>
        <w:t xml:space="preserve"> recul avant supérieur à 5,00 m</w:t>
      </w:r>
      <w:r w:rsidRPr="00A64B9C">
        <w:rPr>
          <w:lang w:val="fr-LU"/>
        </w:rPr>
        <w:t>;</w:t>
      </w:r>
    </w:p>
    <w:p w14:paraId="5C88354F" w14:textId="77777777" w:rsidR="00A64B9C" w:rsidRDefault="00A64B9C" w:rsidP="00A64B9C">
      <w:pPr>
        <w:pStyle w:val="ListParagraph"/>
        <w:numPr>
          <w:ilvl w:val="0"/>
          <w:numId w:val="13"/>
        </w:numPr>
        <w:rPr>
          <w:lang w:val="fr-LU"/>
        </w:rPr>
      </w:pPr>
      <w:proofErr w:type="gramStart"/>
      <w:r w:rsidRPr="00A64B9C">
        <w:rPr>
          <w:lang w:val="fr-LU"/>
        </w:rPr>
        <w:t>avoir</w:t>
      </w:r>
      <w:proofErr w:type="gramEnd"/>
      <w:r w:rsidRPr="00A64B9C">
        <w:rPr>
          <w:lang w:val="fr-LU"/>
        </w:rPr>
        <w:t xml:space="preserve"> une hauteur maximale de 4,00 m mesuré au point le plus élevé de la construction par rap</w:t>
      </w:r>
      <w:r>
        <w:rPr>
          <w:lang w:val="fr-LU"/>
        </w:rPr>
        <w:t>port au niveau du terrain</w:t>
      </w:r>
      <w:r w:rsidRPr="00A64B9C">
        <w:rPr>
          <w:lang w:val="fr-LU"/>
        </w:rPr>
        <w:t>;</w:t>
      </w:r>
    </w:p>
    <w:p w14:paraId="3916C26B" w14:textId="77777777" w:rsidR="00A64B9C" w:rsidRDefault="00A64B9C" w:rsidP="00A64B9C">
      <w:pPr>
        <w:pStyle w:val="ListParagraph"/>
        <w:numPr>
          <w:ilvl w:val="0"/>
          <w:numId w:val="13"/>
        </w:numPr>
        <w:rPr>
          <w:lang w:val="fr-LU"/>
        </w:rPr>
      </w:pPr>
      <w:proofErr w:type="gramStart"/>
      <w:r w:rsidRPr="00A64B9C">
        <w:rPr>
          <w:lang w:val="fr-LU"/>
        </w:rPr>
        <w:t>la</w:t>
      </w:r>
      <w:proofErr w:type="gramEnd"/>
      <w:r w:rsidRPr="00A64B9C">
        <w:rPr>
          <w:lang w:val="fr-LU"/>
        </w:rPr>
        <w:t xml:space="preserve"> largeur maximale est de 6,00 m</w:t>
      </w:r>
    </w:p>
    <w:p w14:paraId="6934B781" w14:textId="77777777" w:rsidR="00A64B9C" w:rsidRDefault="00A64B9C" w:rsidP="00A64B9C">
      <w:pPr>
        <w:pStyle w:val="ListParagraph"/>
        <w:numPr>
          <w:ilvl w:val="0"/>
          <w:numId w:val="13"/>
        </w:numPr>
        <w:rPr>
          <w:lang w:val="fr-LU"/>
        </w:rPr>
      </w:pPr>
      <w:proofErr w:type="gramStart"/>
      <w:r w:rsidRPr="00A64B9C">
        <w:rPr>
          <w:lang w:val="fr-LU"/>
        </w:rPr>
        <w:t>le</w:t>
      </w:r>
      <w:proofErr w:type="gramEnd"/>
      <w:r w:rsidRPr="00A64B9C">
        <w:rPr>
          <w:lang w:val="fr-LU"/>
        </w:rPr>
        <w:t xml:space="preserve"> recul arrière minimum est le même recul arrière minimum prescrit pour la construction principale</w:t>
      </w:r>
    </w:p>
    <w:p w14:paraId="5672FCBE" w14:textId="01B09307" w:rsidR="00A64B9C" w:rsidRDefault="00A64B9C" w:rsidP="00A64B9C">
      <w:pPr>
        <w:pStyle w:val="ListParagraph"/>
        <w:numPr>
          <w:ilvl w:val="0"/>
          <w:numId w:val="13"/>
        </w:numPr>
        <w:rPr>
          <w:lang w:val="fr-LU"/>
        </w:rPr>
      </w:pPr>
      <w:proofErr w:type="gramStart"/>
      <w:r w:rsidRPr="00A64B9C">
        <w:rPr>
          <w:lang w:val="fr-LU"/>
        </w:rPr>
        <w:t>être</w:t>
      </w:r>
      <w:proofErr w:type="gramEnd"/>
      <w:r w:rsidRPr="00A64B9C">
        <w:rPr>
          <w:lang w:val="fr-LU"/>
        </w:rPr>
        <w:t xml:space="preserve"> implanté à l’intéri</w:t>
      </w:r>
      <w:r>
        <w:rPr>
          <w:lang w:val="fr-LU"/>
        </w:rPr>
        <w:t>eur de la bande de construction</w:t>
      </w:r>
      <w:r w:rsidRPr="00A64B9C">
        <w:rPr>
          <w:lang w:val="fr-LU"/>
        </w:rPr>
        <w:t>;</w:t>
      </w:r>
    </w:p>
    <w:p w14:paraId="393EBFCC" w14:textId="77777777" w:rsidR="00A64B9C" w:rsidRDefault="00A64B9C" w:rsidP="00A64B9C">
      <w:pPr>
        <w:pStyle w:val="ListParagraph"/>
        <w:numPr>
          <w:ilvl w:val="0"/>
          <w:numId w:val="13"/>
        </w:numPr>
        <w:rPr>
          <w:lang w:val="fr-LU"/>
        </w:rPr>
      </w:pPr>
      <w:proofErr w:type="gramStart"/>
      <w:r w:rsidRPr="00A64B9C">
        <w:rPr>
          <w:lang w:val="fr-LU"/>
        </w:rPr>
        <w:t>avoir</w:t>
      </w:r>
      <w:proofErr w:type="gramEnd"/>
      <w:r w:rsidRPr="00A64B9C">
        <w:rPr>
          <w:lang w:val="fr-LU"/>
        </w:rPr>
        <w:t xml:space="preserve"> une profondeur maximal</w:t>
      </w:r>
      <w:r>
        <w:rPr>
          <w:lang w:val="fr-LU"/>
        </w:rPr>
        <w:t>e de 12,00 m</w:t>
      </w:r>
      <w:r w:rsidRPr="00A64B9C">
        <w:rPr>
          <w:lang w:val="fr-LU"/>
        </w:rPr>
        <w:t>;</w:t>
      </w:r>
    </w:p>
    <w:p w14:paraId="13AED144" w14:textId="77777777" w:rsidR="00A64B9C" w:rsidRDefault="00A64B9C" w:rsidP="00A64B9C">
      <w:pPr>
        <w:pStyle w:val="ListParagraph"/>
        <w:numPr>
          <w:ilvl w:val="0"/>
          <w:numId w:val="13"/>
        </w:numPr>
        <w:rPr>
          <w:lang w:val="fr-LU"/>
        </w:rPr>
      </w:pPr>
      <w:proofErr w:type="gramStart"/>
      <w:r w:rsidRPr="00A64B9C">
        <w:rPr>
          <w:lang w:val="fr-LU"/>
        </w:rPr>
        <w:t>ils</w:t>
      </w:r>
      <w:proofErr w:type="gramEnd"/>
      <w:r w:rsidRPr="00A64B9C">
        <w:rPr>
          <w:lang w:val="fr-LU"/>
        </w:rPr>
        <w:t xml:space="preserve"> doivent avoir une toiture plate. Celle-ci doit être couverte d’un substrat d’</w:t>
      </w:r>
      <w:r>
        <w:rPr>
          <w:lang w:val="fr-LU"/>
        </w:rPr>
        <w:t>une épaisseur d’au moins 0,06 m</w:t>
      </w:r>
      <w:r w:rsidRPr="00A64B9C">
        <w:rPr>
          <w:lang w:val="fr-LU"/>
        </w:rPr>
        <w:t>;</w:t>
      </w:r>
    </w:p>
    <w:p w14:paraId="3AA74556" w14:textId="4C417E14" w:rsidR="00A64B9C" w:rsidRPr="00A64B9C" w:rsidRDefault="00A64B9C" w:rsidP="00A64B9C">
      <w:pPr>
        <w:pStyle w:val="ListParagraph"/>
        <w:numPr>
          <w:ilvl w:val="0"/>
          <w:numId w:val="13"/>
        </w:numPr>
        <w:rPr>
          <w:lang w:val="fr-LU"/>
        </w:rPr>
      </w:pPr>
      <w:proofErr w:type="gramStart"/>
      <w:r w:rsidRPr="00A64B9C">
        <w:rPr>
          <w:lang w:val="fr-LU"/>
        </w:rPr>
        <w:t>la</w:t>
      </w:r>
      <w:proofErr w:type="gramEnd"/>
      <w:r w:rsidRPr="00A64B9C">
        <w:rPr>
          <w:lang w:val="fr-LU"/>
        </w:rPr>
        <w:t xml:space="preserve"> limite arrière de l’emplacement de stationnement ne peut être à plus de</w:t>
      </w:r>
      <w:r>
        <w:rPr>
          <w:lang w:val="fr-LU"/>
        </w:rPr>
        <w:t xml:space="preserve"> 15,00 m de la voie </w:t>
      </w:r>
      <w:proofErr w:type="spellStart"/>
      <w:r>
        <w:rPr>
          <w:lang w:val="fr-LU"/>
        </w:rPr>
        <w:t>desservante</w:t>
      </w:r>
      <w:proofErr w:type="spellEnd"/>
      <w:r w:rsidRPr="00A64B9C">
        <w:rPr>
          <w:lang w:val="fr-LU"/>
        </w:rPr>
        <w:t>;</w:t>
      </w:r>
    </w:p>
    <w:p w14:paraId="1CC1FF21" w14:textId="078EB583" w:rsidR="00CE7D42" w:rsidRDefault="00A64B9C" w:rsidP="00A64B9C">
      <w:pPr>
        <w:rPr>
          <w:lang w:val="fr-LU"/>
        </w:rPr>
      </w:pPr>
      <w:r w:rsidRPr="00A64B9C">
        <w:rPr>
          <w:lang w:val="fr-LU"/>
        </w:rPr>
        <w:t>En cas d’adaptation à un garage existant sur une parcelle voisine, des dérogations à certains points peuvent être autorisées.</w:t>
      </w:r>
    </w:p>
    <w:p w14:paraId="1C83DD1E" w14:textId="511F23C2" w:rsidR="00A64B9C" w:rsidRPr="00A64B9C" w:rsidRDefault="00A64B9C" w:rsidP="00A64B9C">
      <w:pPr>
        <w:rPr>
          <w:lang w:val="fr-LU"/>
        </w:rPr>
      </w:pPr>
      <w:r w:rsidRPr="00A64B9C">
        <w:rPr>
          <w:lang w:val="fr-LU"/>
        </w:rPr>
        <w:t>La réalisation d’emplacements de stationnements est autorisée dans une des marges de reculs latérales sous le res</w:t>
      </w:r>
      <w:r>
        <w:rPr>
          <w:lang w:val="fr-LU"/>
        </w:rPr>
        <w:t>pect des dispositions suivantes</w:t>
      </w:r>
      <w:r w:rsidRPr="00A64B9C">
        <w:rPr>
          <w:lang w:val="fr-LU"/>
        </w:rPr>
        <w:t>:</w:t>
      </w:r>
    </w:p>
    <w:p w14:paraId="09C698AD" w14:textId="0B52E2A2" w:rsidR="00A64B9C" w:rsidRPr="00A64B9C" w:rsidRDefault="00A64B9C" w:rsidP="00A64B9C">
      <w:pPr>
        <w:pStyle w:val="ListParagraph"/>
        <w:numPr>
          <w:ilvl w:val="0"/>
          <w:numId w:val="14"/>
        </w:numPr>
        <w:rPr>
          <w:lang w:val="fr-LU"/>
        </w:rPr>
      </w:pPr>
      <w:proofErr w:type="gramStart"/>
      <w:r w:rsidRPr="00A64B9C">
        <w:rPr>
          <w:lang w:val="fr-LU"/>
        </w:rPr>
        <w:t>avoir</w:t>
      </w:r>
      <w:proofErr w:type="gramEnd"/>
      <w:r w:rsidRPr="00A64B9C">
        <w:rPr>
          <w:lang w:val="fr-LU"/>
        </w:rPr>
        <w:t xml:space="preserve"> une dimensi</w:t>
      </w:r>
      <w:r>
        <w:rPr>
          <w:lang w:val="fr-LU"/>
        </w:rPr>
        <w:t>on maximale de 6,00 m x 12,00 m</w:t>
      </w:r>
      <w:r w:rsidRPr="00A64B9C">
        <w:rPr>
          <w:lang w:val="fr-LU"/>
        </w:rPr>
        <w:t>;</w:t>
      </w:r>
    </w:p>
    <w:p w14:paraId="08D619D1" w14:textId="05CD0A11" w:rsidR="00A64B9C" w:rsidRDefault="00A64B9C" w:rsidP="00A64B9C">
      <w:pPr>
        <w:rPr>
          <w:lang w:val="fr-LU"/>
        </w:rPr>
      </w:pPr>
      <w:r w:rsidRPr="00A64B9C">
        <w:rPr>
          <w:lang w:val="fr-LU"/>
        </w:rPr>
        <w:t xml:space="preserve">La réalisation de garages, car-ports et emplacements de stationnements est </w:t>
      </w:r>
      <w:proofErr w:type="spellStart"/>
      <w:r w:rsidRPr="00A64B9C">
        <w:rPr>
          <w:lang w:val="fr-LU"/>
        </w:rPr>
        <w:t>uniquements</w:t>
      </w:r>
      <w:proofErr w:type="spellEnd"/>
      <w:r w:rsidRPr="00A64B9C">
        <w:rPr>
          <w:lang w:val="fr-LU"/>
        </w:rPr>
        <w:t xml:space="preserve"> possible dans une seule marge de recul latérale.</w:t>
      </w:r>
    </w:p>
    <w:p w14:paraId="71C0B50C" w14:textId="77777777" w:rsidR="00A64B9C" w:rsidRPr="00A64B9C" w:rsidRDefault="00A64B9C" w:rsidP="00A64B9C">
      <w:pPr>
        <w:rPr>
          <w:b/>
          <w:u w:val="single"/>
          <w:lang w:val="fr-LU"/>
        </w:rPr>
      </w:pPr>
      <w:r w:rsidRPr="00A64B9C">
        <w:rPr>
          <w:b/>
          <w:u w:val="single"/>
          <w:lang w:val="fr-LU"/>
        </w:rPr>
        <w:t>DANS LES MARGES DE RECUL ARRIÈRE DE LA CONSTRUCTION PRINCIPALE</w:t>
      </w:r>
    </w:p>
    <w:p w14:paraId="08EE9462" w14:textId="39B85583" w:rsidR="00A64B9C" w:rsidRPr="00A64B9C" w:rsidRDefault="00A64B9C" w:rsidP="00A64B9C">
      <w:pPr>
        <w:rPr>
          <w:lang w:val="fr-LU"/>
        </w:rPr>
      </w:pPr>
      <w:r w:rsidRPr="00A64B9C">
        <w:rPr>
          <w:lang w:val="fr-LU"/>
        </w:rPr>
        <w:t>Pour toute construction de garage, car-port ou emplacements de stationnement, dans les marges de reculs arrière, les prescript</w:t>
      </w:r>
      <w:r>
        <w:rPr>
          <w:lang w:val="fr-LU"/>
        </w:rPr>
        <w:t>ions suivantes sont à respecter</w:t>
      </w:r>
      <w:r w:rsidRPr="00A64B9C">
        <w:rPr>
          <w:lang w:val="fr-LU"/>
        </w:rPr>
        <w:t>:</w:t>
      </w:r>
    </w:p>
    <w:p w14:paraId="258F3753" w14:textId="77777777" w:rsidR="00A64B9C" w:rsidRDefault="00A64B9C" w:rsidP="00A64B9C">
      <w:pPr>
        <w:pStyle w:val="ListParagraph"/>
        <w:numPr>
          <w:ilvl w:val="0"/>
          <w:numId w:val="14"/>
        </w:numPr>
        <w:rPr>
          <w:lang w:val="fr-LU"/>
        </w:rPr>
      </w:pPr>
      <w:proofErr w:type="gramStart"/>
      <w:r w:rsidRPr="00A64B9C">
        <w:rPr>
          <w:lang w:val="fr-LU"/>
        </w:rPr>
        <w:t>une</w:t>
      </w:r>
      <w:proofErr w:type="gramEnd"/>
      <w:r w:rsidRPr="00A64B9C">
        <w:rPr>
          <w:lang w:val="fr-LU"/>
        </w:rPr>
        <w:t xml:space="preserve"> servitude de passage ou une voie publique ouverte à la circulation automobile permettant le passage de véhicules existe en limite arrière </w:t>
      </w:r>
      <w:proofErr w:type="spellStart"/>
      <w:r w:rsidRPr="00A64B9C">
        <w:rPr>
          <w:lang w:val="fr-LU"/>
        </w:rPr>
        <w:t>des</w:t>
      </w:r>
      <w:proofErr w:type="spellEnd"/>
      <w:r w:rsidRPr="00A64B9C">
        <w:rPr>
          <w:lang w:val="fr-LU"/>
        </w:rPr>
        <w:t xml:space="preserve"> la parcelle et desservant ces garage, car-port o</w:t>
      </w:r>
      <w:r>
        <w:rPr>
          <w:lang w:val="fr-LU"/>
        </w:rPr>
        <w:t>u emplacements de stationnement</w:t>
      </w:r>
      <w:r w:rsidRPr="00A64B9C">
        <w:rPr>
          <w:lang w:val="fr-LU"/>
        </w:rPr>
        <w:t>;</w:t>
      </w:r>
    </w:p>
    <w:p w14:paraId="7557C207" w14:textId="6D2CE6FF" w:rsidR="00A64B9C" w:rsidRDefault="00A64B9C" w:rsidP="00A64B9C">
      <w:pPr>
        <w:pStyle w:val="ListParagraph"/>
        <w:numPr>
          <w:ilvl w:val="0"/>
          <w:numId w:val="14"/>
        </w:numPr>
        <w:rPr>
          <w:lang w:val="fr-LU"/>
        </w:rPr>
      </w:pPr>
      <w:proofErr w:type="gramStart"/>
      <w:r w:rsidRPr="00A64B9C">
        <w:rPr>
          <w:lang w:val="fr-LU"/>
        </w:rPr>
        <w:t>être</w:t>
      </w:r>
      <w:proofErr w:type="gramEnd"/>
      <w:r w:rsidRPr="00A64B9C">
        <w:rPr>
          <w:lang w:val="fr-LU"/>
        </w:rPr>
        <w:t xml:space="preserve"> implanté dans une bande maximale de 6,00 m mesurée à partir du bord de la servitude ou de la voie publique ouverte à l</w:t>
      </w:r>
      <w:r>
        <w:rPr>
          <w:lang w:val="fr-LU"/>
        </w:rPr>
        <w:t>a circulation automobile</w:t>
      </w:r>
      <w:r w:rsidRPr="00A64B9C">
        <w:rPr>
          <w:lang w:val="fr-LU"/>
        </w:rPr>
        <w:t>;</w:t>
      </w:r>
    </w:p>
    <w:p w14:paraId="6EA6B819" w14:textId="092BB75E" w:rsidR="00A64B9C" w:rsidRDefault="00A64B9C" w:rsidP="00A64B9C">
      <w:pPr>
        <w:jc w:val="center"/>
        <w:rPr>
          <w:lang w:val="fr-LU"/>
        </w:rPr>
      </w:pPr>
      <w:r>
        <w:rPr>
          <w:noProof/>
          <w:lang w:val="fr-LU" w:eastAsia="fr-LU"/>
        </w:rPr>
        <w:lastRenderedPageBreak/>
        <w:drawing>
          <wp:inline distT="0" distB="0" distL="0" distR="0" wp14:anchorId="77ED83F6" wp14:editId="7285917F">
            <wp:extent cx="1365885" cy="1024255"/>
            <wp:effectExtent l="0" t="0" r="5715" b="444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65885" cy="1024255"/>
                    </a:xfrm>
                    <a:prstGeom prst="rect">
                      <a:avLst/>
                    </a:prstGeom>
                    <a:noFill/>
                  </pic:spPr>
                </pic:pic>
              </a:graphicData>
            </a:graphic>
          </wp:inline>
        </w:drawing>
      </w:r>
    </w:p>
    <w:p w14:paraId="29EEDA2D" w14:textId="77777777" w:rsidR="00A64B9C" w:rsidRPr="00A64B9C" w:rsidRDefault="00A64B9C" w:rsidP="00A64B9C">
      <w:pPr>
        <w:rPr>
          <w:lang w:val="fr-LU"/>
        </w:rPr>
      </w:pPr>
    </w:p>
    <w:p w14:paraId="086D8E34" w14:textId="77777777" w:rsidR="00A64B9C" w:rsidRDefault="00A64B9C" w:rsidP="00A64B9C">
      <w:pPr>
        <w:pStyle w:val="ListParagraph"/>
        <w:numPr>
          <w:ilvl w:val="0"/>
          <w:numId w:val="14"/>
        </w:numPr>
        <w:rPr>
          <w:lang w:val="fr-LU"/>
        </w:rPr>
      </w:pPr>
      <w:proofErr w:type="gramStart"/>
      <w:r w:rsidRPr="00A64B9C">
        <w:rPr>
          <w:lang w:val="fr-LU"/>
        </w:rPr>
        <w:t>la</w:t>
      </w:r>
      <w:proofErr w:type="gramEnd"/>
      <w:r w:rsidRPr="00A64B9C">
        <w:rPr>
          <w:lang w:val="fr-LU"/>
        </w:rPr>
        <w:t xml:space="preserve"> s</w:t>
      </w:r>
      <w:r>
        <w:rPr>
          <w:lang w:val="fr-LU"/>
        </w:rPr>
        <w:t>uperficie maximale est de 36 m</w:t>
      </w:r>
      <w:r w:rsidRPr="00A64B9C">
        <w:rPr>
          <w:vertAlign w:val="superscript"/>
          <w:lang w:val="fr-LU"/>
        </w:rPr>
        <w:t>2</w:t>
      </w:r>
      <w:r w:rsidRPr="00A64B9C">
        <w:rPr>
          <w:lang w:val="fr-LU"/>
        </w:rPr>
        <w:t>;</w:t>
      </w:r>
    </w:p>
    <w:p w14:paraId="3E08F1F7" w14:textId="77777777" w:rsidR="00A64B9C" w:rsidRDefault="00A64B9C" w:rsidP="00A64B9C">
      <w:pPr>
        <w:pStyle w:val="ListParagraph"/>
        <w:numPr>
          <w:ilvl w:val="0"/>
          <w:numId w:val="14"/>
        </w:numPr>
        <w:rPr>
          <w:lang w:val="fr-LU"/>
        </w:rPr>
      </w:pPr>
      <w:proofErr w:type="gramStart"/>
      <w:r w:rsidRPr="00A64B9C">
        <w:rPr>
          <w:lang w:val="fr-LU"/>
        </w:rPr>
        <w:t>une</w:t>
      </w:r>
      <w:proofErr w:type="gramEnd"/>
      <w:r w:rsidRPr="00A64B9C">
        <w:rPr>
          <w:lang w:val="fr-LU"/>
        </w:rPr>
        <w:t xml:space="preserve"> distance minimale de 5,00 m doit être garantie par rappo</w:t>
      </w:r>
      <w:r>
        <w:rPr>
          <w:lang w:val="fr-LU"/>
        </w:rPr>
        <w:t>rt à la construction principale</w:t>
      </w:r>
      <w:r w:rsidRPr="00A64B9C">
        <w:rPr>
          <w:lang w:val="fr-LU"/>
        </w:rPr>
        <w:t>;</w:t>
      </w:r>
    </w:p>
    <w:p w14:paraId="3784BA59" w14:textId="77777777" w:rsidR="00A64B9C" w:rsidRDefault="00A64B9C" w:rsidP="00A64B9C">
      <w:pPr>
        <w:pStyle w:val="ListParagraph"/>
        <w:numPr>
          <w:ilvl w:val="0"/>
          <w:numId w:val="14"/>
        </w:numPr>
        <w:rPr>
          <w:lang w:val="fr-LU"/>
        </w:rPr>
      </w:pPr>
      <w:proofErr w:type="gramStart"/>
      <w:r w:rsidRPr="00A64B9C">
        <w:rPr>
          <w:lang w:val="fr-LU"/>
        </w:rPr>
        <w:t>avoir</w:t>
      </w:r>
      <w:proofErr w:type="gramEnd"/>
      <w:r w:rsidRPr="00A64B9C">
        <w:rPr>
          <w:lang w:val="fr-LU"/>
        </w:rPr>
        <w:t xml:space="preserve"> une hauteur maximale de 4,00 m mesuré au point le plus élevé de la construction par r</w:t>
      </w:r>
      <w:r>
        <w:rPr>
          <w:lang w:val="fr-LU"/>
        </w:rPr>
        <w:t>apport au niveau de terrain</w:t>
      </w:r>
      <w:r w:rsidRPr="00A64B9C">
        <w:rPr>
          <w:lang w:val="fr-LU"/>
        </w:rPr>
        <w:t>;</w:t>
      </w:r>
    </w:p>
    <w:p w14:paraId="2607DDE8" w14:textId="2F141C9E" w:rsidR="00A64B9C" w:rsidRPr="00A64B9C" w:rsidRDefault="00A64B9C" w:rsidP="00A64B9C">
      <w:pPr>
        <w:pStyle w:val="ListParagraph"/>
        <w:numPr>
          <w:ilvl w:val="0"/>
          <w:numId w:val="14"/>
        </w:numPr>
        <w:rPr>
          <w:lang w:val="fr-LU"/>
        </w:rPr>
      </w:pPr>
      <w:proofErr w:type="gramStart"/>
      <w:r w:rsidRPr="00A64B9C">
        <w:rPr>
          <w:lang w:val="fr-LU"/>
        </w:rPr>
        <w:t>ils</w:t>
      </w:r>
      <w:proofErr w:type="gramEnd"/>
      <w:r w:rsidRPr="00A64B9C">
        <w:rPr>
          <w:lang w:val="fr-LU"/>
        </w:rPr>
        <w:t xml:space="preserve"> doivent avoir une toiture plate. Celle-ci doit être couverte d’un substrat d’</w:t>
      </w:r>
      <w:r>
        <w:rPr>
          <w:lang w:val="fr-LU"/>
        </w:rPr>
        <w:t>une épaisseur d’au moins 0,06 m</w:t>
      </w:r>
      <w:r w:rsidRPr="00A64B9C">
        <w:rPr>
          <w:lang w:val="fr-LU"/>
        </w:rPr>
        <w:t>;</w:t>
      </w:r>
    </w:p>
    <w:p w14:paraId="6684F158" w14:textId="6AEE72E8" w:rsidR="00CE7D42" w:rsidRPr="001C25BC" w:rsidRDefault="00CE7D42" w:rsidP="00CE7D42">
      <w:pPr>
        <w:pStyle w:val="Heading3"/>
        <w:rPr>
          <w:lang w:val="fr-LU"/>
        </w:rPr>
      </w:pPr>
      <w:r w:rsidRPr="001C25BC">
        <w:rPr>
          <w:lang w:val="fr-LU"/>
        </w:rPr>
        <w:t xml:space="preserve">Art. </w:t>
      </w:r>
      <w:r w:rsidR="00A64B9C">
        <w:rPr>
          <w:lang w:val="fr-LU"/>
        </w:rPr>
        <w:t>14</w:t>
      </w:r>
      <w:r w:rsidRPr="001C25BC">
        <w:rPr>
          <w:lang w:val="fr-LU"/>
        </w:rPr>
        <w:t>.9.2 Abri de jardin et serres</w:t>
      </w:r>
    </w:p>
    <w:p w14:paraId="1A315155" w14:textId="77777777" w:rsidR="00A64B9C" w:rsidRPr="00A64B9C" w:rsidRDefault="00A64B9C" w:rsidP="00A64B9C">
      <w:pPr>
        <w:rPr>
          <w:b/>
          <w:u w:val="single"/>
          <w:lang w:val="fr-LU"/>
        </w:rPr>
      </w:pPr>
      <w:r w:rsidRPr="00A64B9C">
        <w:rPr>
          <w:b/>
          <w:u w:val="single"/>
          <w:lang w:val="fr-LU"/>
        </w:rPr>
        <w:t>PARCELLES AVEC MAISONS UNIFAMILIALES</w:t>
      </w:r>
    </w:p>
    <w:p w14:paraId="7109ED89" w14:textId="237EBA9F" w:rsidR="00A64B9C" w:rsidRPr="00A64B9C" w:rsidRDefault="00A64B9C" w:rsidP="00A64B9C">
      <w:pPr>
        <w:rPr>
          <w:lang w:val="fr-LU"/>
        </w:rPr>
      </w:pPr>
      <w:r w:rsidRPr="00A64B9C">
        <w:rPr>
          <w:lang w:val="fr-LU"/>
        </w:rPr>
        <w:t>Les abris de jardin et constructions similaires et les serres peuvent être réalisés sous le r</w:t>
      </w:r>
      <w:r>
        <w:rPr>
          <w:lang w:val="fr-LU"/>
        </w:rPr>
        <w:t>espect des conditions suivantes</w:t>
      </w:r>
      <w:r w:rsidRPr="00A64B9C">
        <w:rPr>
          <w:lang w:val="fr-LU"/>
        </w:rPr>
        <w:t>:</w:t>
      </w:r>
    </w:p>
    <w:p w14:paraId="636D7D97" w14:textId="737AFCE6" w:rsidR="00A64B9C" w:rsidRDefault="00A64B9C" w:rsidP="00A64B9C">
      <w:pPr>
        <w:pStyle w:val="ListParagraph"/>
        <w:numPr>
          <w:ilvl w:val="0"/>
          <w:numId w:val="15"/>
        </w:numPr>
        <w:rPr>
          <w:lang w:val="fr-LU"/>
        </w:rPr>
      </w:pPr>
      <w:r w:rsidRPr="00A64B9C">
        <w:rPr>
          <w:lang w:val="fr-LU"/>
        </w:rPr>
        <w:t>Ils sont à implanter à une distance minimale de 3,00 m par rapport à la construction principale.</w:t>
      </w:r>
    </w:p>
    <w:p w14:paraId="5044E70F" w14:textId="11B4304A" w:rsidR="00A05A3F" w:rsidRDefault="00A05A3F" w:rsidP="00A05A3F">
      <w:pPr>
        <w:jc w:val="center"/>
        <w:rPr>
          <w:lang w:val="fr-LU"/>
        </w:rPr>
      </w:pPr>
      <w:r>
        <w:rPr>
          <w:noProof/>
          <w:lang w:val="fr-LU" w:eastAsia="fr-LU"/>
        </w:rPr>
        <w:drawing>
          <wp:inline distT="0" distB="0" distL="0" distR="0" wp14:anchorId="1F9B339D" wp14:editId="7DBB3383">
            <wp:extent cx="1261745" cy="1292225"/>
            <wp:effectExtent l="0" t="0" r="0" b="317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61745" cy="1292225"/>
                    </a:xfrm>
                    <a:prstGeom prst="rect">
                      <a:avLst/>
                    </a:prstGeom>
                    <a:noFill/>
                  </pic:spPr>
                </pic:pic>
              </a:graphicData>
            </a:graphic>
          </wp:inline>
        </w:drawing>
      </w:r>
    </w:p>
    <w:p w14:paraId="72DCA3B6" w14:textId="77777777" w:rsidR="00A05A3F" w:rsidRPr="00A05A3F" w:rsidRDefault="00A05A3F" w:rsidP="00A05A3F">
      <w:pPr>
        <w:rPr>
          <w:lang w:val="fr-LU"/>
        </w:rPr>
      </w:pPr>
    </w:p>
    <w:p w14:paraId="639ACE6F" w14:textId="77777777" w:rsidR="00A64B9C" w:rsidRDefault="00A64B9C" w:rsidP="00A64B9C">
      <w:pPr>
        <w:pStyle w:val="ListParagraph"/>
        <w:numPr>
          <w:ilvl w:val="0"/>
          <w:numId w:val="15"/>
        </w:numPr>
        <w:rPr>
          <w:lang w:val="fr-LU"/>
        </w:rPr>
      </w:pPr>
      <w:r w:rsidRPr="00A64B9C">
        <w:rPr>
          <w:lang w:val="fr-LU"/>
        </w:rPr>
        <w:t>La surface cumulée des abris de jardins peut être de 4,00 m</w:t>
      </w:r>
      <w:r w:rsidRPr="00A64B9C">
        <w:rPr>
          <w:vertAlign w:val="superscript"/>
          <w:lang w:val="fr-LU"/>
        </w:rPr>
        <w:t>2</w:t>
      </w:r>
      <w:r w:rsidRPr="00A64B9C">
        <w:rPr>
          <w:lang w:val="fr-LU"/>
        </w:rPr>
        <w:t xml:space="preserve"> par are de terrain net à bâtir sans dépasser les 20,00 m</w:t>
      </w:r>
      <w:r w:rsidRPr="00A64B9C">
        <w:rPr>
          <w:vertAlign w:val="superscript"/>
          <w:lang w:val="fr-LU"/>
        </w:rPr>
        <w:t>2</w:t>
      </w:r>
      <w:r w:rsidRPr="00A64B9C">
        <w:rPr>
          <w:lang w:val="fr-LU"/>
        </w:rPr>
        <w:t>.</w:t>
      </w:r>
    </w:p>
    <w:p w14:paraId="109A079B" w14:textId="77777777" w:rsidR="00A64B9C" w:rsidRDefault="00A64B9C" w:rsidP="00A64B9C">
      <w:pPr>
        <w:pStyle w:val="ListParagraph"/>
        <w:numPr>
          <w:ilvl w:val="0"/>
          <w:numId w:val="15"/>
        </w:numPr>
        <w:rPr>
          <w:lang w:val="fr-LU"/>
        </w:rPr>
      </w:pPr>
      <w:r w:rsidRPr="00A64B9C">
        <w:rPr>
          <w:lang w:val="fr-LU"/>
        </w:rPr>
        <w:t>La surface cumulée des serres peut être de 4,00 m</w:t>
      </w:r>
      <w:r w:rsidRPr="00A64B9C">
        <w:rPr>
          <w:vertAlign w:val="superscript"/>
          <w:lang w:val="fr-LU"/>
        </w:rPr>
        <w:t>2</w:t>
      </w:r>
      <w:r w:rsidRPr="00A64B9C">
        <w:rPr>
          <w:lang w:val="fr-LU"/>
        </w:rPr>
        <w:t xml:space="preserve"> par are de terrain net à bâtir sans dépasser les 20,00 m</w:t>
      </w:r>
      <w:r w:rsidRPr="00A64B9C">
        <w:rPr>
          <w:vertAlign w:val="superscript"/>
          <w:lang w:val="fr-LU"/>
        </w:rPr>
        <w:t>2</w:t>
      </w:r>
      <w:r w:rsidRPr="00A64B9C">
        <w:rPr>
          <w:lang w:val="fr-LU"/>
        </w:rPr>
        <w:t>.</w:t>
      </w:r>
    </w:p>
    <w:p w14:paraId="3CF9A5E4" w14:textId="77777777" w:rsidR="00A64B9C" w:rsidRDefault="00A64B9C" w:rsidP="00A64B9C">
      <w:pPr>
        <w:pStyle w:val="ListParagraph"/>
        <w:numPr>
          <w:ilvl w:val="0"/>
          <w:numId w:val="15"/>
        </w:numPr>
        <w:rPr>
          <w:lang w:val="fr-LU"/>
        </w:rPr>
      </w:pPr>
      <w:r w:rsidRPr="00A64B9C">
        <w:rPr>
          <w:lang w:val="fr-LU"/>
        </w:rPr>
        <w:t>Ils peuvent avoir une hauteur de 3,00 m maximum, mesurée au point le plus élevé de la construction par rapport au niveau du terrain.</w:t>
      </w:r>
    </w:p>
    <w:p w14:paraId="6DC7CA72" w14:textId="494025DF" w:rsidR="00A64B9C" w:rsidRPr="00A64B9C" w:rsidRDefault="00A64B9C" w:rsidP="00A64B9C">
      <w:pPr>
        <w:pStyle w:val="ListParagraph"/>
        <w:numPr>
          <w:ilvl w:val="0"/>
          <w:numId w:val="15"/>
        </w:numPr>
        <w:rPr>
          <w:lang w:val="fr-LU"/>
        </w:rPr>
      </w:pPr>
      <w:r w:rsidRPr="00A64B9C">
        <w:rPr>
          <w:lang w:val="fr-LU"/>
        </w:rPr>
        <w:t>Le recul à respecter est d’au moins 1,00 m par rapport aux limites arrière et latérales de propriété. Ce recul peut être réduit à 0,00 m en cas de construction jumelée d’abris jardin et de serre ou avec accord entre voisins.</w:t>
      </w:r>
    </w:p>
    <w:p w14:paraId="24AE663C" w14:textId="77777777" w:rsidR="00A64B9C" w:rsidRPr="00A64B9C" w:rsidRDefault="00A64B9C" w:rsidP="00A64B9C">
      <w:pPr>
        <w:rPr>
          <w:b/>
          <w:u w:val="single"/>
          <w:lang w:val="fr-LU"/>
        </w:rPr>
      </w:pPr>
      <w:r w:rsidRPr="00A64B9C">
        <w:rPr>
          <w:b/>
          <w:u w:val="single"/>
          <w:lang w:val="fr-LU"/>
        </w:rPr>
        <w:t>PARCELLES AVEC CONSTRUCTIONS PLURIFAMILIALES</w:t>
      </w:r>
    </w:p>
    <w:p w14:paraId="5194D826" w14:textId="40362C54" w:rsidR="00A64B9C" w:rsidRPr="00A64B9C" w:rsidRDefault="00A64B9C" w:rsidP="00A64B9C">
      <w:pPr>
        <w:rPr>
          <w:lang w:val="fr-LU"/>
        </w:rPr>
      </w:pPr>
      <w:r w:rsidRPr="00A64B9C">
        <w:rPr>
          <w:lang w:val="fr-LU"/>
        </w:rPr>
        <w:lastRenderedPageBreak/>
        <w:t xml:space="preserve">Dans le cas de constructions </w:t>
      </w:r>
      <w:proofErr w:type="spellStart"/>
      <w:r w:rsidRPr="00A64B9C">
        <w:rPr>
          <w:lang w:val="fr-LU"/>
        </w:rPr>
        <w:t>plurifalimiales</w:t>
      </w:r>
      <w:proofErr w:type="spellEnd"/>
      <w:r w:rsidRPr="00A64B9C">
        <w:rPr>
          <w:lang w:val="fr-LU"/>
        </w:rPr>
        <w:t xml:space="preserve"> existantes, les abris de jardin et constructions similaires et les serres peuvent être réalisés sous le r</w:t>
      </w:r>
      <w:r>
        <w:rPr>
          <w:lang w:val="fr-LU"/>
        </w:rPr>
        <w:t>espect des conditions suivantes</w:t>
      </w:r>
      <w:r w:rsidRPr="00A64B9C">
        <w:rPr>
          <w:lang w:val="fr-LU"/>
        </w:rPr>
        <w:t>:</w:t>
      </w:r>
    </w:p>
    <w:p w14:paraId="4E73E463" w14:textId="77777777" w:rsidR="00A64B9C" w:rsidRDefault="00A64B9C" w:rsidP="00A64B9C">
      <w:pPr>
        <w:pStyle w:val="ListParagraph"/>
        <w:numPr>
          <w:ilvl w:val="0"/>
          <w:numId w:val="16"/>
        </w:numPr>
        <w:rPr>
          <w:lang w:val="fr-LU"/>
        </w:rPr>
      </w:pPr>
      <w:r w:rsidRPr="00A64B9C">
        <w:rPr>
          <w:lang w:val="fr-LU"/>
        </w:rPr>
        <w:t>La surface cumulée des abris de jardins peut être de 4,00 m</w:t>
      </w:r>
      <w:r w:rsidRPr="00A64B9C">
        <w:rPr>
          <w:vertAlign w:val="superscript"/>
          <w:lang w:val="fr-LU"/>
        </w:rPr>
        <w:t>2</w:t>
      </w:r>
      <w:r w:rsidRPr="00A64B9C">
        <w:rPr>
          <w:lang w:val="fr-LU"/>
        </w:rPr>
        <w:t xml:space="preserve"> par are d’unité privative de la copropriété sans dépasser les 20,00 m</w:t>
      </w:r>
      <w:r w:rsidRPr="00A64B9C">
        <w:rPr>
          <w:vertAlign w:val="superscript"/>
          <w:lang w:val="fr-LU"/>
        </w:rPr>
        <w:t>2</w:t>
      </w:r>
      <w:r w:rsidRPr="00A64B9C">
        <w:rPr>
          <w:lang w:val="fr-LU"/>
        </w:rPr>
        <w:t>.</w:t>
      </w:r>
    </w:p>
    <w:p w14:paraId="46D863EC" w14:textId="77777777" w:rsidR="00A64B9C" w:rsidRDefault="00A64B9C" w:rsidP="00A64B9C">
      <w:pPr>
        <w:pStyle w:val="ListParagraph"/>
        <w:numPr>
          <w:ilvl w:val="0"/>
          <w:numId w:val="16"/>
        </w:numPr>
        <w:rPr>
          <w:lang w:val="fr-LU"/>
        </w:rPr>
      </w:pPr>
      <w:r w:rsidRPr="00A64B9C">
        <w:rPr>
          <w:lang w:val="fr-LU"/>
        </w:rPr>
        <w:t>La surface cumulée des serres peut être de 4,00 m</w:t>
      </w:r>
      <w:r w:rsidRPr="00A64B9C">
        <w:rPr>
          <w:vertAlign w:val="superscript"/>
          <w:lang w:val="fr-LU"/>
        </w:rPr>
        <w:t>2</w:t>
      </w:r>
      <w:r w:rsidRPr="00A64B9C">
        <w:rPr>
          <w:lang w:val="fr-LU"/>
        </w:rPr>
        <w:t xml:space="preserve"> par are d’unité privative de la copropriété sans dépasser les 20,00 m</w:t>
      </w:r>
      <w:r w:rsidRPr="00A64B9C">
        <w:rPr>
          <w:vertAlign w:val="superscript"/>
          <w:lang w:val="fr-LU"/>
        </w:rPr>
        <w:t>2</w:t>
      </w:r>
      <w:r w:rsidRPr="00A64B9C">
        <w:rPr>
          <w:lang w:val="fr-LU"/>
        </w:rPr>
        <w:t>.</w:t>
      </w:r>
    </w:p>
    <w:p w14:paraId="1927D7AD" w14:textId="77777777" w:rsidR="00A64B9C" w:rsidRDefault="00A64B9C" w:rsidP="00A64B9C">
      <w:pPr>
        <w:pStyle w:val="ListParagraph"/>
        <w:numPr>
          <w:ilvl w:val="0"/>
          <w:numId w:val="16"/>
        </w:numPr>
        <w:rPr>
          <w:lang w:val="fr-LU"/>
        </w:rPr>
      </w:pPr>
      <w:r w:rsidRPr="00A64B9C">
        <w:rPr>
          <w:lang w:val="fr-LU"/>
        </w:rPr>
        <w:t>Ils peuvent avoir une hauteur de 3,00 m maximum, mesurée au point le plus élevé de la construction par rapport au niveau du terrain.</w:t>
      </w:r>
    </w:p>
    <w:p w14:paraId="21F9B4DF" w14:textId="77777777" w:rsidR="00A64B9C" w:rsidRDefault="00A64B9C" w:rsidP="00A64B9C">
      <w:pPr>
        <w:pStyle w:val="ListParagraph"/>
        <w:numPr>
          <w:ilvl w:val="0"/>
          <w:numId w:val="16"/>
        </w:numPr>
        <w:rPr>
          <w:lang w:val="fr-LU"/>
        </w:rPr>
      </w:pPr>
      <w:r w:rsidRPr="00A64B9C">
        <w:rPr>
          <w:lang w:val="fr-LU"/>
        </w:rPr>
        <w:t>Le recul à respecter est d’au moins 1,00 m par rapport aux limites arrière et latérales de la copropriété. Ce recul peut être réduit à 0,00 m en cas de construction jumelée d’abris jardin et de serre ou avec accord entre voisins.</w:t>
      </w:r>
    </w:p>
    <w:p w14:paraId="2F91DDBF" w14:textId="749C0F09" w:rsidR="00CE7D42" w:rsidRPr="00A64B9C" w:rsidRDefault="00A64B9C" w:rsidP="00A64B9C">
      <w:pPr>
        <w:pStyle w:val="ListParagraph"/>
        <w:numPr>
          <w:ilvl w:val="0"/>
          <w:numId w:val="16"/>
        </w:numPr>
        <w:rPr>
          <w:lang w:val="fr-LU"/>
        </w:rPr>
      </w:pPr>
      <w:r w:rsidRPr="00A64B9C">
        <w:rPr>
          <w:lang w:val="fr-LU"/>
        </w:rPr>
        <w:t>Le recul à respecter par rapp</w:t>
      </w:r>
      <w:bookmarkStart w:id="0" w:name="_GoBack"/>
      <w:bookmarkEnd w:id="0"/>
      <w:r w:rsidRPr="00A64B9C">
        <w:rPr>
          <w:lang w:val="fr-LU"/>
        </w:rPr>
        <w:t>ort aux limites entre lots peut être de 0,00 m.</w:t>
      </w:r>
    </w:p>
    <w:p w14:paraId="2D6096BA" w14:textId="7ABD838D" w:rsidR="00CE7D42" w:rsidRPr="001C25BC" w:rsidRDefault="004D6D4E" w:rsidP="004D6D4E">
      <w:pPr>
        <w:pStyle w:val="Heading2"/>
        <w:rPr>
          <w:lang w:val="fr-LU"/>
        </w:rPr>
      </w:pPr>
      <w:r w:rsidRPr="001C25BC">
        <w:rPr>
          <w:lang w:val="fr-LU"/>
        </w:rPr>
        <w:t xml:space="preserve">Art. </w:t>
      </w:r>
      <w:r w:rsidR="00A05A3F">
        <w:rPr>
          <w:lang w:val="fr-LU"/>
        </w:rPr>
        <w:t>14</w:t>
      </w:r>
      <w:r w:rsidR="00CE7D42" w:rsidRPr="001C25BC">
        <w:rPr>
          <w:lang w:val="fr-LU"/>
        </w:rPr>
        <w:t>.10</w:t>
      </w:r>
      <w:r w:rsidRPr="001C25BC">
        <w:rPr>
          <w:lang w:val="fr-LU"/>
        </w:rPr>
        <w:t xml:space="preserve"> Espace libre des parcelles</w:t>
      </w:r>
    </w:p>
    <w:p w14:paraId="57E53692" w14:textId="77777777" w:rsidR="00A05A3F" w:rsidRPr="00A05A3F" w:rsidRDefault="00A05A3F" w:rsidP="00A05A3F">
      <w:pPr>
        <w:rPr>
          <w:lang w:val="fr-LU"/>
        </w:rPr>
      </w:pPr>
      <w:r w:rsidRPr="00A05A3F">
        <w:rPr>
          <w:lang w:val="fr-LU"/>
        </w:rPr>
        <w:t>Les marges de recul avant et latérales imposées doivent être aménagées en jardin d’agrément à l’exception des chemins, escaliers et rampes d’accès nécessaires et emplacements de stationnement et des garages, car-port et emplacements de stationnement.</w:t>
      </w:r>
    </w:p>
    <w:p w14:paraId="0F6B76DA" w14:textId="77777777" w:rsidR="00A05A3F" w:rsidRPr="00A05A3F" w:rsidRDefault="00A05A3F" w:rsidP="00A05A3F">
      <w:pPr>
        <w:rPr>
          <w:lang w:val="fr-LU"/>
        </w:rPr>
      </w:pPr>
      <w:r w:rsidRPr="00A05A3F">
        <w:rPr>
          <w:lang w:val="fr-LU"/>
        </w:rPr>
        <w:t>La surface scellée dans les marges de recul arrière ne peut pas être supérieure à 50%.</w:t>
      </w:r>
    </w:p>
    <w:p w14:paraId="4972DEFA" w14:textId="75661119" w:rsidR="00CE7D42" w:rsidRPr="001C25BC" w:rsidRDefault="00A05A3F" w:rsidP="00CE7D42">
      <w:pPr>
        <w:rPr>
          <w:lang w:val="fr-LU"/>
        </w:rPr>
      </w:pPr>
      <w:r w:rsidRPr="00A05A3F">
        <w:rPr>
          <w:lang w:val="fr-LU"/>
        </w:rPr>
        <w:t xml:space="preserve">Dans l’espace libre des petites parcelles dont la surface est </w:t>
      </w:r>
      <w:proofErr w:type="gramStart"/>
      <w:r w:rsidRPr="00A05A3F">
        <w:rPr>
          <w:lang w:val="fr-LU"/>
        </w:rPr>
        <w:t>inférieur ou égal</w:t>
      </w:r>
      <w:proofErr w:type="gramEnd"/>
      <w:r w:rsidRPr="00A05A3F">
        <w:rPr>
          <w:lang w:val="fr-LU"/>
        </w:rPr>
        <w:t xml:space="preserve"> à 1,00 are, il est possible de réaliser une terrasse de 9,00 m</w:t>
      </w:r>
      <w:r w:rsidRPr="00A05A3F">
        <w:rPr>
          <w:vertAlign w:val="superscript"/>
          <w:lang w:val="fr-LU"/>
        </w:rPr>
        <w:t>2</w:t>
      </w:r>
      <w:r w:rsidRPr="00A05A3F">
        <w:rPr>
          <w:lang w:val="fr-LU"/>
        </w:rPr>
        <w:t xml:space="preserve"> maximum dans le recul arrière des constructions principales.</w:t>
      </w:r>
    </w:p>
    <w:sectPr w:rsidR="00CE7D42" w:rsidRPr="001C25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81DCB"/>
    <w:multiLevelType w:val="hybridMultilevel"/>
    <w:tmpl w:val="76609F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4AD103B"/>
    <w:multiLevelType w:val="hybridMultilevel"/>
    <w:tmpl w:val="CE80886A"/>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A86AC9"/>
    <w:multiLevelType w:val="hybridMultilevel"/>
    <w:tmpl w:val="BE7AE8C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1EF54C1A"/>
    <w:multiLevelType w:val="hybridMultilevel"/>
    <w:tmpl w:val="89BC60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290E46E3"/>
    <w:multiLevelType w:val="hybridMultilevel"/>
    <w:tmpl w:val="61205FA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BE1431"/>
    <w:multiLevelType w:val="hybridMultilevel"/>
    <w:tmpl w:val="7768623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36005139"/>
    <w:multiLevelType w:val="hybridMultilevel"/>
    <w:tmpl w:val="93E091E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3B683A51"/>
    <w:multiLevelType w:val="hybridMultilevel"/>
    <w:tmpl w:val="192ABEAE"/>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1"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394721"/>
    <w:multiLevelType w:val="hybridMultilevel"/>
    <w:tmpl w:val="2342F63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962592"/>
    <w:multiLevelType w:val="hybridMultilevel"/>
    <w:tmpl w:val="178217B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15"/>
  </w:num>
  <w:num w:numId="4">
    <w:abstractNumId w:val="2"/>
  </w:num>
  <w:num w:numId="5">
    <w:abstractNumId w:val="3"/>
  </w:num>
  <w:num w:numId="6">
    <w:abstractNumId w:val="7"/>
  </w:num>
  <w:num w:numId="7">
    <w:abstractNumId w:val="5"/>
  </w:num>
  <w:num w:numId="8">
    <w:abstractNumId w:val="0"/>
  </w:num>
  <w:num w:numId="9">
    <w:abstractNumId w:val="8"/>
  </w:num>
  <w:num w:numId="10">
    <w:abstractNumId w:val="10"/>
  </w:num>
  <w:num w:numId="11">
    <w:abstractNumId w:val="9"/>
  </w:num>
  <w:num w:numId="12">
    <w:abstractNumId w:val="1"/>
  </w:num>
  <w:num w:numId="13">
    <w:abstractNumId w:val="4"/>
  </w:num>
  <w:num w:numId="14">
    <w:abstractNumId w:val="12"/>
  </w:num>
  <w:num w:numId="15">
    <w:abstractNumId w:val="1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1DB7"/>
    <w:rsid w:val="0002112C"/>
    <w:rsid w:val="000529E4"/>
    <w:rsid w:val="001C25BC"/>
    <w:rsid w:val="003611AB"/>
    <w:rsid w:val="00387019"/>
    <w:rsid w:val="0039030E"/>
    <w:rsid w:val="0039622D"/>
    <w:rsid w:val="00397462"/>
    <w:rsid w:val="003A681A"/>
    <w:rsid w:val="004D6D4E"/>
    <w:rsid w:val="005D1D9B"/>
    <w:rsid w:val="006605E2"/>
    <w:rsid w:val="006653E2"/>
    <w:rsid w:val="00732511"/>
    <w:rsid w:val="007B41C9"/>
    <w:rsid w:val="007B5125"/>
    <w:rsid w:val="00870CD5"/>
    <w:rsid w:val="008A46DB"/>
    <w:rsid w:val="009D6555"/>
    <w:rsid w:val="00A05A3F"/>
    <w:rsid w:val="00A610F9"/>
    <w:rsid w:val="00A64B9C"/>
    <w:rsid w:val="00AD5B20"/>
    <w:rsid w:val="00B11E93"/>
    <w:rsid w:val="00B208F3"/>
    <w:rsid w:val="00BC114C"/>
    <w:rsid w:val="00C10C63"/>
    <w:rsid w:val="00C26BA9"/>
    <w:rsid w:val="00C85115"/>
    <w:rsid w:val="00CB2FE8"/>
    <w:rsid w:val="00CE7D42"/>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2277</Words>
  <Characters>12525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5</cp:revision>
  <dcterms:created xsi:type="dcterms:W3CDTF">2022-03-09T07:26:00Z</dcterms:created>
  <dcterms:modified xsi:type="dcterms:W3CDTF">2022-03-11T13:20:00Z</dcterms:modified>
</cp:coreProperties>
</file>