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4107D" w14:textId="00E56CB9" w:rsidR="00320CBC" w:rsidRPr="00320CBC" w:rsidRDefault="00320CBC" w:rsidP="00320CBC">
      <w:pPr>
        <w:pStyle w:val="Heading1"/>
        <w:rPr>
          <w:lang w:val="fr-FR"/>
        </w:rPr>
      </w:pPr>
      <w:r w:rsidRPr="00320CBC">
        <w:rPr>
          <w:lang w:val="fr-FR"/>
        </w:rPr>
        <w:t>Art. 3</w:t>
      </w:r>
      <w:r>
        <w:rPr>
          <w:lang w:val="fr-FR"/>
        </w:rPr>
        <w:t xml:space="preserve"> Zones de bâtiments et d’équipements publics [BEP]</w:t>
      </w:r>
    </w:p>
    <w:p w14:paraId="42A953F1" w14:textId="1F12D1E6" w:rsidR="00320CBC" w:rsidRPr="00320CBC" w:rsidRDefault="00320CBC" w:rsidP="00320CBC">
      <w:pPr>
        <w:rPr>
          <w:lang w:val="fr-FR"/>
        </w:rPr>
      </w:pPr>
      <w:r>
        <w:rPr>
          <w:lang w:val="fr-FR"/>
        </w:rPr>
        <w:t>On distingue</w:t>
      </w:r>
      <w:r w:rsidRPr="00320CBC">
        <w:rPr>
          <w:lang w:val="fr-FR"/>
        </w:rPr>
        <w:t>:</w:t>
      </w:r>
    </w:p>
    <w:p w14:paraId="01D91A1A" w14:textId="09BF2248" w:rsidR="00320CBC" w:rsidRDefault="00320CBC" w:rsidP="00320CBC">
      <w:pPr>
        <w:pStyle w:val="ListParagraph"/>
        <w:numPr>
          <w:ilvl w:val="0"/>
          <w:numId w:val="7"/>
        </w:numPr>
        <w:rPr>
          <w:lang w:val="fr-FR"/>
        </w:rPr>
      </w:pPr>
      <w:r w:rsidRPr="00320CBC">
        <w:rPr>
          <w:lang w:val="fr-FR"/>
        </w:rPr>
        <w:t>La zone de bâtiments et d’équ</w:t>
      </w:r>
      <w:r>
        <w:rPr>
          <w:lang w:val="fr-FR"/>
        </w:rPr>
        <w:t>ipements publics type 1 [BEP-1]</w:t>
      </w:r>
      <w:r w:rsidRPr="00320CBC">
        <w:rPr>
          <w:lang w:val="fr-FR"/>
        </w:rPr>
        <w:t>;</w:t>
      </w:r>
    </w:p>
    <w:p w14:paraId="414AFA74" w14:textId="77777777" w:rsidR="00320CBC" w:rsidRDefault="00320CBC" w:rsidP="00320CBC">
      <w:pPr>
        <w:pStyle w:val="ListParagraph"/>
        <w:numPr>
          <w:ilvl w:val="0"/>
          <w:numId w:val="7"/>
        </w:numPr>
        <w:rPr>
          <w:lang w:val="fr-FR"/>
        </w:rPr>
      </w:pPr>
      <w:r w:rsidRPr="00320CBC">
        <w:rPr>
          <w:lang w:val="fr-FR"/>
        </w:rPr>
        <w:t>La zone de bâtiments et d’équipements publi</w:t>
      </w:r>
      <w:r>
        <w:rPr>
          <w:lang w:val="fr-FR"/>
        </w:rPr>
        <w:t>cs type 2 « jardinage » [BEP-2]</w:t>
      </w:r>
      <w:r w:rsidRPr="00320CBC">
        <w:rPr>
          <w:lang w:val="fr-FR"/>
        </w:rPr>
        <w:t>;</w:t>
      </w:r>
    </w:p>
    <w:p w14:paraId="7479D728" w14:textId="746D82F3" w:rsidR="00320CBC" w:rsidRDefault="00320CBC" w:rsidP="00320CBC">
      <w:pPr>
        <w:pStyle w:val="ListParagraph"/>
        <w:numPr>
          <w:ilvl w:val="0"/>
          <w:numId w:val="7"/>
        </w:numPr>
        <w:rPr>
          <w:lang w:val="fr-FR"/>
        </w:rPr>
      </w:pPr>
      <w:r w:rsidRPr="00320CBC">
        <w:rPr>
          <w:lang w:val="fr-FR"/>
        </w:rPr>
        <w:t xml:space="preserve">La zone de bâtiments et d’équipements publics type 3 </w:t>
      </w:r>
      <w:r>
        <w:rPr>
          <w:lang w:val="fr-FR"/>
        </w:rPr>
        <w:t>« </w:t>
      </w:r>
      <w:r w:rsidRPr="00320CBC">
        <w:rPr>
          <w:lang w:val="fr-FR"/>
        </w:rPr>
        <w:t>parc</w:t>
      </w:r>
      <w:r>
        <w:rPr>
          <w:lang w:val="fr-FR"/>
        </w:rPr>
        <w:t> »</w:t>
      </w:r>
      <w:r w:rsidR="00393ACD">
        <w:rPr>
          <w:lang w:val="fr-FR"/>
        </w:rPr>
        <w:t xml:space="preserve"> [BEP-3];</w:t>
      </w:r>
    </w:p>
    <w:p w14:paraId="2845A66E" w14:textId="4B259177" w:rsidR="00393ACD" w:rsidRPr="00320CBC" w:rsidRDefault="00393ACD" w:rsidP="00393ACD">
      <w:pPr>
        <w:pStyle w:val="ListParagraph"/>
        <w:numPr>
          <w:ilvl w:val="0"/>
          <w:numId w:val="7"/>
        </w:numPr>
        <w:rPr>
          <w:lang w:val="fr-FR"/>
        </w:rPr>
      </w:pPr>
      <w:r w:rsidRPr="00393ACD">
        <w:rPr>
          <w:lang w:val="fr-FR"/>
        </w:rPr>
        <w:t xml:space="preserve">La zone de bâtiments et d’équipements publics type 4 </w:t>
      </w:r>
      <w:r>
        <w:rPr>
          <w:lang w:val="fr-FR"/>
        </w:rPr>
        <w:t>« </w:t>
      </w:r>
      <w:r w:rsidRPr="00393ACD">
        <w:rPr>
          <w:lang w:val="fr-FR"/>
        </w:rPr>
        <w:t>CIPS</w:t>
      </w:r>
      <w:r>
        <w:rPr>
          <w:lang w:val="fr-FR"/>
        </w:rPr>
        <w:t> »</w:t>
      </w:r>
      <w:r w:rsidRPr="00393ACD">
        <w:rPr>
          <w:lang w:val="fr-FR"/>
        </w:rPr>
        <w:t xml:space="preserve"> [BEP-4].</w:t>
      </w:r>
    </w:p>
    <w:p w14:paraId="38FDEE07" w14:textId="543B6768" w:rsidR="006605E2" w:rsidRPr="006605E2" w:rsidRDefault="00393ACD" w:rsidP="00393ACD">
      <w:pPr>
        <w:rPr>
          <w:lang w:val="fr-FR"/>
        </w:rPr>
      </w:pPr>
      <w:r w:rsidRPr="00393ACD">
        <w:rPr>
          <w:lang w:val="fr-FR"/>
        </w:rPr>
        <w:t xml:space="preserve">Les zones de bâtiments et d’équipements publics type 4 </w:t>
      </w:r>
      <w:r>
        <w:rPr>
          <w:lang w:val="fr-FR"/>
        </w:rPr>
        <w:t>« </w:t>
      </w:r>
      <w:r w:rsidRPr="00393ACD">
        <w:rPr>
          <w:lang w:val="fr-FR"/>
        </w:rPr>
        <w:t>CIPS</w:t>
      </w:r>
      <w:r>
        <w:rPr>
          <w:lang w:val="fr-FR"/>
        </w:rPr>
        <w:t> »</w:t>
      </w:r>
      <w:bookmarkStart w:id="0" w:name="_GoBack"/>
      <w:bookmarkEnd w:id="0"/>
      <w:r w:rsidRPr="00393ACD">
        <w:rPr>
          <w:lang w:val="fr-FR"/>
        </w:rPr>
        <w:t xml:space="preserve"> sont réservés au Centre d’Initiation Professionnelle et de préparation à la vie Sociale (CIPS) et aux aires de parking du Centre de Réhabilitation du château de </w:t>
      </w:r>
      <w:proofErr w:type="spellStart"/>
      <w:r w:rsidRPr="00393ACD">
        <w:rPr>
          <w:lang w:val="fr-FR"/>
        </w:rPr>
        <w:t>Colpach</w:t>
      </w:r>
      <w:proofErr w:type="spellEnd"/>
      <w:r w:rsidRPr="00393ACD">
        <w:rPr>
          <w:lang w:val="fr-FR"/>
        </w:rPr>
        <w:t xml:space="preserve">. La zone peut accueillir des constructions et des aménagements liés au CIPS, notamment des logements. La zone peut également accueillir des aires de parkings destinées au Centre de Réhabilitation du château de </w:t>
      </w:r>
      <w:proofErr w:type="spellStart"/>
      <w:r w:rsidRPr="00393ACD">
        <w:rPr>
          <w:lang w:val="fr-FR"/>
        </w:rPr>
        <w:t>Colpach</w:t>
      </w:r>
      <w:proofErr w:type="spellEnd"/>
      <w:r w:rsidRPr="00393ACD">
        <w:rPr>
          <w:lang w:val="fr-FR"/>
        </w:rPr>
        <w:t xml:space="preserve"> ainsi que des infrastructures de dessertes (circulation piétonne, piste cyclable, voiries…), des infrastructures de gestion des eaux et des infrastructures d’intérêt publique.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B0651"/>
    <w:multiLevelType w:val="hybridMultilevel"/>
    <w:tmpl w:val="E834B76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20CBC"/>
    <w:rsid w:val="00387019"/>
    <w:rsid w:val="00393ACD"/>
    <w:rsid w:val="0039622D"/>
    <w:rsid w:val="00397462"/>
    <w:rsid w:val="003A681A"/>
    <w:rsid w:val="005D1D9B"/>
    <w:rsid w:val="006605E2"/>
    <w:rsid w:val="006653E2"/>
    <w:rsid w:val="00732511"/>
    <w:rsid w:val="007B41C9"/>
    <w:rsid w:val="007B5125"/>
    <w:rsid w:val="008860C8"/>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2023-10-06T06:21:00Z</dcterms:modified>
</cp:coreProperties>
</file>