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5D7182" w14:textId="77777777" w:rsidR="00A12C0F" w:rsidRDefault="00A12C0F" w:rsidP="00A12C0F">
      <w:pPr>
        <w:pStyle w:val="Heading1"/>
      </w:pPr>
      <w:r>
        <w:t>Art. 20 Catégories</w:t>
      </w:r>
    </w:p>
    <w:p w14:paraId="2371BEBE" w14:textId="27F72A3B" w:rsidR="007C5C0D" w:rsidRDefault="00A12C0F" w:rsidP="00A12C0F">
      <w:r>
        <w:t>Les zones superposées comprennent:</w:t>
      </w:r>
      <w:bookmarkStart w:id="0" w:name="_GoBack"/>
      <w:bookmarkEnd w:id="0"/>
    </w:p>
    <w:p w14:paraId="4D3F9776" w14:textId="77777777" w:rsidR="00A12C0F" w:rsidRDefault="00A12C0F" w:rsidP="00A12C0F">
      <w:pPr>
        <w:pStyle w:val="ListParagraph"/>
        <w:numPr>
          <w:ilvl w:val="0"/>
          <w:numId w:val="7"/>
        </w:numPr>
      </w:pPr>
      <w:r>
        <w:t>les zones délimitant les fonds soumis à l’élaboration d’un plan d’aménagement particulier « nouveau quartier »;</w:t>
      </w:r>
    </w:p>
    <w:p w14:paraId="1BA256E5" w14:textId="77777777" w:rsidR="00A12C0F" w:rsidRDefault="00A12C0F" w:rsidP="00A12C0F">
      <w:pPr>
        <w:pStyle w:val="ListParagraph"/>
        <w:numPr>
          <w:ilvl w:val="0"/>
          <w:numId w:val="7"/>
        </w:numPr>
      </w:pPr>
      <w:r>
        <w:t>les zones délimitant les plans d’aménagement particulier approuvés;</w:t>
      </w:r>
    </w:p>
    <w:p w14:paraId="3DEC5E8A" w14:textId="77777777" w:rsidR="00A12C0F" w:rsidRDefault="00A12C0F" w:rsidP="00A12C0F">
      <w:pPr>
        <w:pStyle w:val="ListParagraph"/>
        <w:numPr>
          <w:ilvl w:val="0"/>
          <w:numId w:val="7"/>
        </w:numPr>
      </w:pPr>
      <w:r>
        <w:t>les zones d’aménagement différé;</w:t>
      </w:r>
    </w:p>
    <w:p w14:paraId="2FF3BBAF" w14:textId="77777777" w:rsidR="00A12C0F" w:rsidRDefault="00A12C0F" w:rsidP="00A12C0F">
      <w:pPr>
        <w:pStyle w:val="ListParagraph"/>
        <w:numPr>
          <w:ilvl w:val="0"/>
          <w:numId w:val="7"/>
        </w:numPr>
      </w:pPr>
      <w:r>
        <w:t>les zones de servitude « urbanisation »;</w:t>
      </w:r>
    </w:p>
    <w:p w14:paraId="34740377" w14:textId="77777777" w:rsidR="00A12C0F" w:rsidRDefault="00A12C0F" w:rsidP="00A12C0F">
      <w:pPr>
        <w:pStyle w:val="ListParagraph"/>
        <w:numPr>
          <w:ilvl w:val="0"/>
          <w:numId w:val="7"/>
        </w:numPr>
      </w:pPr>
      <w:r>
        <w:t>les servitudes « couloirs et espaces réservés »;</w:t>
      </w:r>
    </w:p>
    <w:p w14:paraId="61B5AC5E" w14:textId="77777777" w:rsidR="00A12C0F" w:rsidRPr="007D461A" w:rsidRDefault="00A12C0F" w:rsidP="00A12C0F">
      <w:pPr>
        <w:pStyle w:val="ListParagraph"/>
        <w:numPr>
          <w:ilvl w:val="0"/>
          <w:numId w:val="7"/>
        </w:numPr>
      </w:pPr>
      <w:r>
        <w:t>les secteurs et éléments protégés d’intérêt communal.</w:t>
      </w:r>
    </w:p>
    <w:p w14:paraId="1A24FBFC" w14:textId="39942CD9" w:rsidR="00E24713" w:rsidRDefault="00E24713" w:rsidP="00E24713">
      <w:pPr>
        <w:pStyle w:val="Heading1"/>
      </w:pPr>
      <w:r>
        <w:t>Art. 24 Zones de servitude « urbanisation »</w:t>
      </w:r>
    </w:p>
    <w:p w14:paraId="7DE0434F" w14:textId="3DD74E38" w:rsidR="00E24713" w:rsidRDefault="00E24713" w:rsidP="00E24713">
      <w:pPr>
        <w:pStyle w:val="Heading2"/>
      </w:pPr>
      <w:r>
        <w:t>Art. 24.1</w:t>
      </w:r>
    </w:p>
    <w:p w14:paraId="17E3BB28" w14:textId="0CBB93E1" w:rsidR="00E24713" w:rsidRDefault="00E24713" w:rsidP="00E24713">
      <w:r>
        <w:t>Les zones de servitude « urbanisation » comprennent des terrains situés dans les zones urbanisées, les zones destinées à être urbanisées ou dans les zones destinées à rester libres.</w:t>
      </w:r>
    </w:p>
    <w:p w14:paraId="168FA162" w14:textId="77777777" w:rsidR="00E24713" w:rsidRDefault="00E24713" w:rsidP="00E24713">
      <w:r>
        <w:t>Des prescriptions spécifiques sont définies ci-après pour ces zones, aux fins d’assurer la sauvegarde de la qualité urbanistique, ainsi que de l’environnement naturel et du paysage d’une certaine partie du territoire communal.</w:t>
      </w:r>
    </w:p>
    <w:p w14:paraId="1F2EFAC1" w14:textId="6428625E" w:rsidR="00E24713" w:rsidRDefault="00E24713" w:rsidP="00E24713">
      <w:r>
        <w:t xml:space="preserve">Les différentes catégories de servitudes </w:t>
      </w:r>
      <w:r w:rsidR="000A3550">
        <w:t>« </w:t>
      </w:r>
      <w:r>
        <w:t>urbanisation</w:t>
      </w:r>
      <w:r w:rsidR="000A3550">
        <w:t> »</w:t>
      </w:r>
      <w:r>
        <w:t xml:space="preserve"> reprises en partie graphique et détaillées</w:t>
      </w:r>
      <w:r w:rsidR="000A3550">
        <w:t xml:space="preserve"> ci-après sont les suivantes</w:t>
      </w:r>
      <w:r>
        <w:t>:</w:t>
      </w:r>
    </w:p>
    <w:p w14:paraId="4CD8A49A" w14:textId="77777777" w:rsidR="000A3550" w:rsidRDefault="00E24713" w:rsidP="00E24713">
      <w:pPr>
        <w:pStyle w:val="ListParagraph"/>
        <w:numPr>
          <w:ilvl w:val="0"/>
          <w:numId w:val="8"/>
        </w:numPr>
      </w:pPr>
      <w:r>
        <w:t>Corridor de déplacement</w:t>
      </w:r>
    </w:p>
    <w:p w14:paraId="03C82AEE" w14:textId="77777777" w:rsidR="000A3550" w:rsidRDefault="00E24713" w:rsidP="00E24713">
      <w:pPr>
        <w:pStyle w:val="ListParagraph"/>
        <w:numPr>
          <w:ilvl w:val="0"/>
          <w:numId w:val="8"/>
        </w:numPr>
      </w:pPr>
      <w:r>
        <w:t>Zone Tampon</w:t>
      </w:r>
    </w:p>
    <w:p w14:paraId="76FDE020" w14:textId="77777777" w:rsidR="000A3550" w:rsidRDefault="00E24713" w:rsidP="00E24713">
      <w:pPr>
        <w:pStyle w:val="ListParagraph"/>
        <w:numPr>
          <w:ilvl w:val="0"/>
          <w:numId w:val="8"/>
        </w:numPr>
      </w:pPr>
      <w:r>
        <w:t>Biotopes et éléments naturels à préserver</w:t>
      </w:r>
    </w:p>
    <w:p w14:paraId="40691D14" w14:textId="77777777" w:rsidR="000A3550" w:rsidRDefault="00E24713" w:rsidP="00E24713">
      <w:pPr>
        <w:pStyle w:val="ListParagraph"/>
        <w:numPr>
          <w:ilvl w:val="0"/>
          <w:numId w:val="8"/>
        </w:numPr>
      </w:pPr>
      <w:r>
        <w:t>Visibilité</w:t>
      </w:r>
    </w:p>
    <w:p w14:paraId="72E98D55" w14:textId="77777777" w:rsidR="000A3550" w:rsidRDefault="00E24713" w:rsidP="00E24713">
      <w:pPr>
        <w:pStyle w:val="ListParagraph"/>
        <w:numPr>
          <w:ilvl w:val="0"/>
          <w:numId w:val="8"/>
        </w:numPr>
      </w:pPr>
      <w:r>
        <w:t>Coulée verte</w:t>
      </w:r>
    </w:p>
    <w:p w14:paraId="43D68BDF" w14:textId="77777777" w:rsidR="000A3550" w:rsidRDefault="00E24713" w:rsidP="00E24713">
      <w:pPr>
        <w:pStyle w:val="ListParagraph"/>
        <w:numPr>
          <w:ilvl w:val="0"/>
          <w:numId w:val="8"/>
        </w:numPr>
      </w:pPr>
      <w:r>
        <w:t>Interface</w:t>
      </w:r>
    </w:p>
    <w:p w14:paraId="35DAEEFD" w14:textId="77F0CA08" w:rsidR="00205AF9" w:rsidRDefault="00E24713" w:rsidP="00205AF9">
      <w:pPr>
        <w:pStyle w:val="ListParagraph"/>
        <w:numPr>
          <w:ilvl w:val="0"/>
          <w:numId w:val="8"/>
        </w:numPr>
      </w:pPr>
      <w:r>
        <w:t>Cours d’eau</w:t>
      </w:r>
    </w:p>
    <w:p w14:paraId="48CF2EDD" w14:textId="6838B668" w:rsidR="006764CD" w:rsidRDefault="006764CD" w:rsidP="006764CD">
      <w:pPr>
        <w:pStyle w:val="Heading2"/>
      </w:pPr>
      <w:r>
        <w:t>Art. 24.8 Servitude « urbanisation » - Cours d’eau (Ce)</w:t>
      </w:r>
    </w:p>
    <w:p w14:paraId="6B8393FB" w14:textId="0104F704" w:rsidR="001A1277" w:rsidRPr="007D461A" w:rsidRDefault="006764CD" w:rsidP="006764CD">
      <w:r>
        <w:t>La zone de servitude « urbanisation » – Cours d’eau doit contribuer à atteindre le bon état écologique des cours d’eau en vertu de la directive cadre sur l’eau (2000/60/CE) conformément à l’article 5 de la loi modifiée du 19 décembre 2008 relative à l’eau. Cette servitude vise à protéger les cours d’eau et leurs abords et permet de conserver les fonctions écologiques de ce dernier. Toute modification du terrain naturel ainsi que toute construction, déversements non naturels, étangs de poissons connectés au cours d’eau, décharge, dépôts industriels, remblais, déblais, voies de circulation, bassins de rétention et dispositifs non naturels contre les inondations sont prohibés.</w:t>
      </w:r>
    </w:p>
    <w:sectPr w:rsidR="001A1277"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1A7052"/>
    <w:multiLevelType w:val="hybridMultilevel"/>
    <w:tmpl w:val="824AF83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C4132F"/>
    <w:multiLevelType w:val="hybridMultilevel"/>
    <w:tmpl w:val="582291F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0"/>
  </w:num>
  <w:num w:numId="5">
    <w:abstractNumId w:val="1"/>
  </w:num>
  <w:num w:numId="6">
    <w:abstractNumId w:val="3"/>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A3550"/>
    <w:rsid w:val="001A1277"/>
    <w:rsid w:val="00205AF9"/>
    <w:rsid w:val="00387019"/>
    <w:rsid w:val="0039622D"/>
    <w:rsid w:val="00397462"/>
    <w:rsid w:val="003A681A"/>
    <w:rsid w:val="005D1D9B"/>
    <w:rsid w:val="006605E2"/>
    <w:rsid w:val="006653E2"/>
    <w:rsid w:val="006764CD"/>
    <w:rsid w:val="006B0ABB"/>
    <w:rsid w:val="00732511"/>
    <w:rsid w:val="007B41C9"/>
    <w:rsid w:val="007B5125"/>
    <w:rsid w:val="007C5C0D"/>
    <w:rsid w:val="007D461A"/>
    <w:rsid w:val="008A46DB"/>
    <w:rsid w:val="009D6555"/>
    <w:rsid w:val="00A12C0F"/>
    <w:rsid w:val="00A610F9"/>
    <w:rsid w:val="00AD5B20"/>
    <w:rsid w:val="00B11E93"/>
    <w:rsid w:val="00B208F3"/>
    <w:rsid w:val="00C10C63"/>
    <w:rsid w:val="00C85115"/>
    <w:rsid w:val="00CB2FE8"/>
    <w:rsid w:val="00CF3132"/>
    <w:rsid w:val="00D35FE3"/>
    <w:rsid w:val="00E2471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Words>
  <Characters>1580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2022-08-05T13:02:00Z</dcterms:modified>
</cp:coreProperties>
</file>