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33E33120" w14:textId="142CEC95" w:rsidR="00192552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5DAEEFD" w14:textId="77F0CA08" w:rsidR="00205AF9" w:rsidRDefault="00E24713" w:rsidP="00205AF9">
      <w:pPr>
        <w:pStyle w:val="ListParagraph"/>
        <w:numPr>
          <w:ilvl w:val="0"/>
          <w:numId w:val="8"/>
        </w:numPr>
      </w:pPr>
      <w:r>
        <w:t>Cours d’eau</w:t>
      </w:r>
    </w:p>
    <w:p w14:paraId="028FED8D" w14:textId="3CB5C21B" w:rsidR="00535FA6" w:rsidRDefault="00535FA6" w:rsidP="00535FA6">
      <w:pPr>
        <w:pStyle w:val="Heading2"/>
      </w:pPr>
      <w:r>
        <w:t>Art. 24.6 Servitude « urbanisation » - Coulée verte (Cv)</w:t>
      </w:r>
    </w:p>
    <w:p w14:paraId="6698EF45" w14:textId="504686E1" w:rsidR="00535FA6" w:rsidRDefault="00535FA6" w:rsidP="00535FA6">
      <w:r>
        <w:t>La servitude « urbanisation » – coulée verte vise à favoriser et/ou à améliorer:</w:t>
      </w:r>
    </w:p>
    <w:p w14:paraId="14201AFD" w14:textId="7DD9264A" w:rsidR="00535FA6" w:rsidRDefault="00535FA6" w:rsidP="00535FA6">
      <w:pPr>
        <w:pStyle w:val="ListParagraph"/>
        <w:numPr>
          <w:ilvl w:val="0"/>
          <w:numId w:val="10"/>
        </w:numPr>
      </w:pPr>
      <w:r>
        <w:t>le maillage écologique et les déplacements de la faune y inclus les espèces animales protégées à l’intérieur des localités;</w:t>
      </w:r>
    </w:p>
    <w:p w14:paraId="2EB81C20" w14:textId="44332108" w:rsidR="00535FA6" w:rsidRDefault="00535FA6" w:rsidP="00535FA6">
      <w:pPr>
        <w:pStyle w:val="ListParagraph"/>
        <w:numPr>
          <w:ilvl w:val="0"/>
          <w:numId w:val="10"/>
        </w:numPr>
      </w:pPr>
      <w:r>
        <w:t>les écoulements transversaux d’air frais typiques des grandes vallées hydrographiques.</w:t>
      </w:r>
    </w:p>
    <w:p w14:paraId="6B8393FB" w14:textId="7EA06803" w:rsidR="001A1277" w:rsidRDefault="00535FA6" w:rsidP="00535FA6">
      <w:r>
        <w:t>La servitude « urbanisation » – Coulée verte s’applique sans préjudice de l’autorisation requise en vertu des articles 14 et 17 de la loi modifiée du 19.01.2004 et se décline en 7 zones distinctes pour lesquelles des prescriptions particulières sont définies:</w:t>
      </w:r>
    </w:p>
    <w:p w14:paraId="62CD8A18" w14:textId="77777777" w:rsidR="00C773B0" w:rsidRDefault="00C773B0" w:rsidP="00C773B0">
      <w:pPr>
        <w:pStyle w:val="ListParagraph"/>
        <w:numPr>
          <w:ilvl w:val="0"/>
          <w:numId w:val="11"/>
        </w:numPr>
      </w:pPr>
      <w:r>
        <w:lastRenderedPageBreak/>
        <w:t>la zone Cv4 est située au niveau de la rue an der Hiel’t, à Burden. Elle vise, d’une part à pérenniser deux coulées vertes intra-urbaines qui se connectent l’une à l’autre, d’autre part à compenser par la plantation de structures arborées et/ou arbustives un biotope article 17 détruit en grand partie lors de travaux d’entretien. La zone Cv4 requiert:</w:t>
      </w:r>
    </w:p>
    <w:p w14:paraId="2AD7D29C" w14:textId="77777777" w:rsidR="00C773B0" w:rsidRDefault="00C773B0" w:rsidP="00C773B0">
      <w:pPr>
        <w:pStyle w:val="ListParagraph"/>
        <w:numPr>
          <w:ilvl w:val="1"/>
          <w:numId w:val="11"/>
        </w:numPr>
      </w:pPr>
      <w:r>
        <w:t>le maintien du talus, du mur structurant et de la haie arborée existant le long de la rue an der Hiel’t;</w:t>
      </w:r>
    </w:p>
    <w:p w14:paraId="6AC341BC" w14:textId="5CF47FCD" w:rsidR="00C773B0" w:rsidRPr="007D461A" w:rsidRDefault="00C773B0" w:rsidP="00C773B0">
      <w:pPr>
        <w:pStyle w:val="ListParagraph"/>
        <w:numPr>
          <w:ilvl w:val="1"/>
          <w:numId w:val="11"/>
        </w:numPr>
      </w:pPr>
      <w:r>
        <w:t>la réservation d’un espace pour la compensation du biotope perdu – cet espace est situé transversalement à la rue an der Hiel’t.</w:t>
      </w:r>
    </w:p>
    <w:sectPr w:rsidR="00C773B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B075A0"/>
    <w:multiLevelType w:val="hybridMultilevel"/>
    <w:tmpl w:val="B7A6D06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C21E0"/>
    <w:multiLevelType w:val="hybridMultilevel"/>
    <w:tmpl w:val="6D5AA57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13D47"/>
    <w:multiLevelType w:val="hybridMultilevel"/>
    <w:tmpl w:val="1D3CFEB2"/>
    <w:lvl w:ilvl="0" w:tplc="AD4246D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192552"/>
    <w:rsid w:val="001A1277"/>
    <w:rsid w:val="00205AF9"/>
    <w:rsid w:val="00387019"/>
    <w:rsid w:val="0039622D"/>
    <w:rsid w:val="00397462"/>
    <w:rsid w:val="003A681A"/>
    <w:rsid w:val="00535FA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C0F"/>
    <w:rsid w:val="00A610F9"/>
    <w:rsid w:val="00AD5B20"/>
    <w:rsid w:val="00B11E93"/>
    <w:rsid w:val="00B208F3"/>
    <w:rsid w:val="00C10C63"/>
    <w:rsid w:val="00C773B0"/>
    <w:rsid w:val="00C85115"/>
    <w:rsid w:val="00CB2FE8"/>
    <w:rsid w:val="00CF3132"/>
    <w:rsid w:val="00D35FE3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2022-08-05T13:02:00Z</dcterms:modified>
</cp:coreProperties>
</file>