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D7182" w14:textId="77777777" w:rsidR="00A12C0F" w:rsidRDefault="00A12C0F" w:rsidP="00A12C0F">
      <w:pPr>
        <w:pStyle w:val="Heading1"/>
      </w:pPr>
      <w:r>
        <w:t>Art. 20 Catégories</w:t>
      </w:r>
    </w:p>
    <w:p w14:paraId="01CFC7F8" w14:textId="2DD17E14" w:rsidR="00854D9C" w:rsidRDefault="00A12C0F" w:rsidP="00A12C0F">
      <w:r>
        <w:t>Les zones superposées comprennent:</w:t>
      </w:r>
      <w:bookmarkStart w:id="0" w:name="_GoBack"/>
      <w:bookmarkEnd w:id="0"/>
    </w:p>
    <w:p w14:paraId="4D3F9776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délimitant les fonds soumis à l’élaboration d’un plan d’aménagement particulier « nouveau quartier »;</w:t>
      </w:r>
    </w:p>
    <w:p w14:paraId="1BA256E5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délimitant les plans d’aménagement particulier approuvés;</w:t>
      </w:r>
    </w:p>
    <w:p w14:paraId="3DEC5E8A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d’aménagement différé;</w:t>
      </w:r>
    </w:p>
    <w:p w14:paraId="2FF3BBAF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de servitude « urbanisation »;</w:t>
      </w:r>
    </w:p>
    <w:p w14:paraId="34740377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servitudes « couloirs et espaces réservés »;</w:t>
      </w:r>
    </w:p>
    <w:p w14:paraId="61B5AC5E" w14:textId="77777777" w:rsidR="00A12C0F" w:rsidRPr="007D461A" w:rsidRDefault="00A12C0F" w:rsidP="00A12C0F">
      <w:pPr>
        <w:pStyle w:val="ListParagraph"/>
        <w:numPr>
          <w:ilvl w:val="0"/>
          <w:numId w:val="7"/>
        </w:numPr>
      </w:pPr>
      <w:r>
        <w:t>les secteurs et éléments protégés d’intérêt communal.</w:t>
      </w:r>
    </w:p>
    <w:p w14:paraId="1A24FBFC" w14:textId="39942CD9" w:rsidR="00E24713" w:rsidRDefault="00E24713" w:rsidP="00E24713">
      <w:pPr>
        <w:pStyle w:val="Heading1"/>
      </w:pPr>
      <w:r>
        <w:t>Art. 24 Zones de servitude « urbanisation »</w:t>
      </w:r>
    </w:p>
    <w:p w14:paraId="7DE0434F" w14:textId="3DD74E38" w:rsidR="00E24713" w:rsidRDefault="00E24713" w:rsidP="00E24713">
      <w:pPr>
        <w:pStyle w:val="Heading2"/>
      </w:pPr>
      <w:r>
        <w:t>Art. 24.1</w:t>
      </w:r>
    </w:p>
    <w:p w14:paraId="17E3BB28" w14:textId="0CBB93E1" w:rsidR="00E24713" w:rsidRDefault="00E24713" w:rsidP="00E24713">
      <w:r>
        <w:t>Les zones de servitude « urbanisation » comprennent des terrains situés dans les zones urbanisées, les zones destinées à être urbanisées ou dans les zones destinées à rester libres.</w:t>
      </w:r>
    </w:p>
    <w:p w14:paraId="168FA162" w14:textId="77777777" w:rsidR="00E24713" w:rsidRDefault="00E24713" w:rsidP="00E24713">
      <w:r>
        <w:t>Des prescriptions spécifiques sont définies ci-après pour ces zones, aux fins d’assurer la sauvegarde de la qualité urbanistique, ainsi que de l’environnement naturel et du paysage d’une certaine partie du territoire communal.</w:t>
      </w:r>
    </w:p>
    <w:p w14:paraId="1F2EFAC1" w14:textId="6428625E" w:rsidR="00E24713" w:rsidRDefault="00E24713" w:rsidP="00E24713">
      <w:r>
        <w:t xml:space="preserve">Les différentes catégories de servitudes </w:t>
      </w:r>
      <w:r w:rsidR="000A3550">
        <w:t>« </w:t>
      </w:r>
      <w:r>
        <w:t>urbanisation</w:t>
      </w:r>
      <w:r w:rsidR="000A3550">
        <w:t> »</w:t>
      </w:r>
      <w:r>
        <w:t xml:space="preserve"> reprises en partie graphique et détaillées</w:t>
      </w:r>
      <w:r w:rsidR="000A3550">
        <w:t xml:space="preserve"> ci-après sont les suivantes</w:t>
      </w:r>
      <w:r>
        <w:t>:</w:t>
      </w:r>
    </w:p>
    <w:p w14:paraId="4CD8A49A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Corridor de déplacement</w:t>
      </w:r>
    </w:p>
    <w:p w14:paraId="03C82AEE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Zone Tampon</w:t>
      </w:r>
    </w:p>
    <w:p w14:paraId="76FDE020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Biotopes et éléments naturels à préserver</w:t>
      </w:r>
    </w:p>
    <w:p w14:paraId="40691D14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Visibilité</w:t>
      </w:r>
    </w:p>
    <w:p w14:paraId="72E98D55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Coulée verte</w:t>
      </w:r>
    </w:p>
    <w:p w14:paraId="43D68BDF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Interface</w:t>
      </w:r>
    </w:p>
    <w:p w14:paraId="35DAEEFD" w14:textId="77F0CA08" w:rsidR="00205AF9" w:rsidRDefault="00E24713" w:rsidP="00205AF9">
      <w:pPr>
        <w:pStyle w:val="ListParagraph"/>
        <w:numPr>
          <w:ilvl w:val="0"/>
          <w:numId w:val="8"/>
        </w:numPr>
      </w:pPr>
      <w:r>
        <w:t>Cours d’eau</w:t>
      </w:r>
    </w:p>
    <w:p w14:paraId="028FED8D" w14:textId="3CB5C21B" w:rsidR="00535FA6" w:rsidRDefault="00535FA6" w:rsidP="00535FA6">
      <w:pPr>
        <w:pStyle w:val="Heading2"/>
      </w:pPr>
      <w:r>
        <w:t>Art. 24.6 Servitude « urbanisation » - Coulée verte (Cv)</w:t>
      </w:r>
    </w:p>
    <w:p w14:paraId="6698EF45" w14:textId="504686E1" w:rsidR="00535FA6" w:rsidRDefault="00535FA6" w:rsidP="00535FA6">
      <w:r>
        <w:t>La servitude « urbanisation » – coulée verte vise à favoriser et/ou à améliorer:</w:t>
      </w:r>
    </w:p>
    <w:p w14:paraId="14201AFD" w14:textId="7DD9264A" w:rsidR="00535FA6" w:rsidRDefault="00535FA6" w:rsidP="00535FA6">
      <w:pPr>
        <w:pStyle w:val="ListParagraph"/>
        <w:numPr>
          <w:ilvl w:val="0"/>
          <w:numId w:val="10"/>
        </w:numPr>
      </w:pPr>
      <w:r>
        <w:t>le maillage écologique et les déplacements de la faune y inclus les espèces animales protégées à l’intérieur des localités;</w:t>
      </w:r>
    </w:p>
    <w:p w14:paraId="2EB81C20" w14:textId="44332108" w:rsidR="00535FA6" w:rsidRDefault="00535FA6" w:rsidP="00535FA6">
      <w:pPr>
        <w:pStyle w:val="ListParagraph"/>
        <w:numPr>
          <w:ilvl w:val="0"/>
          <w:numId w:val="10"/>
        </w:numPr>
      </w:pPr>
      <w:r>
        <w:t>les écoulements transversaux d’air frais typiques des grandes vallées hydrographiques.</w:t>
      </w:r>
    </w:p>
    <w:p w14:paraId="6B8393FB" w14:textId="5F19525D" w:rsidR="001A1277" w:rsidRDefault="00535FA6" w:rsidP="00535FA6">
      <w:r>
        <w:t>La servitude « urbanisation » – Coulée verte s’applique sans préjudice de l’autorisation requise en vertu des articles 14 et 17 de la loi modifiée du 19.01.2004 et se décline en 7 zones distinctes pour lesquelles des prescriptions particulières sont définies:</w:t>
      </w:r>
    </w:p>
    <w:p w14:paraId="7A8876C0" w14:textId="77777777" w:rsidR="00D4738F" w:rsidRDefault="00D4738F" w:rsidP="00D4738F">
      <w:pPr>
        <w:pStyle w:val="ListParagraph"/>
        <w:numPr>
          <w:ilvl w:val="0"/>
          <w:numId w:val="11"/>
        </w:numPr>
      </w:pPr>
      <w:r>
        <w:lastRenderedPageBreak/>
        <w:t>la zone Cv5 est située au niveau de la rue Burdenerhals, à Burden. Elle vise à préserver un corridor écologique intra-urbain via:</w:t>
      </w:r>
    </w:p>
    <w:p w14:paraId="25E38E1B" w14:textId="1E74DE48" w:rsidR="00D4738F" w:rsidRDefault="00D4738F" w:rsidP="00D4738F">
      <w:pPr>
        <w:pStyle w:val="ListParagraph"/>
        <w:numPr>
          <w:ilvl w:val="1"/>
          <w:numId w:val="11"/>
        </w:numPr>
      </w:pPr>
      <w:r>
        <w:t>le maintien d’une haie vive qui constitue un élément conducteur pour les chiroptères;</w:t>
      </w:r>
    </w:p>
    <w:p w14:paraId="6979A801" w14:textId="6EE6C369" w:rsidR="00D4738F" w:rsidRPr="007D461A" w:rsidRDefault="00D4738F" w:rsidP="00D4738F">
      <w:pPr>
        <w:pStyle w:val="ListParagraph"/>
        <w:numPr>
          <w:ilvl w:val="1"/>
          <w:numId w:val="11"/>
        </w:numPr>
      </w:pPr>
      <w:r>
        <w:t>le maintien et/ou la restauration d’un espace ouvert libre d’obstacles d’au moins 10m de large directement contigu à ladite structure végétale, afin de favoriser le vol des chiroptères.</w:t>
      </w:r>
    </w:p>
    <w:sectPr w:rsidR="00D4738F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55FD6"/>
    <w:multiLevelType w:val="hybridMultilevel"/>
    <w:tmpl w:val="DA8A9A8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61A7052"/>
    <w:multiLevelType w:val="hybridMultilevel"/>
    <w:tmpl w:val="824AF836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4132F"/>
    <w:multiLevelType w:val="hybridMultilevel"/>
    <w:tmpl w:val="582291F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CB075A0"/>
    <w:multiLevelType w:val="hybridMultilevel"/>
    <w:tmpl w:val="B7A6D066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F13D47"/>
    <w:multiLevelType w:val="hybridMultilevel"/>
    <w:tmpl w:val="1D3CFEB2"/>
    <w:lvl w:ilvl="0" w:tplc="AD4246D6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3"/>
  </w:num>
  <w:num w:numId="9">
    <w:abstractNumId w:val="6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A3550"/>
    <w:rsid w:val="001A1277"/>
    <w:rsid w:val="00205AF9"/>
    <w:rsid w:val="00387019"/>
    <w:rsid w:val="0039622D"/>
    <w:rsid w:val="00397462"/>
    <w:rsid w:val="003A681A"/>
    <w:rsid w:val="00535FA6"/>
    <w:rsid w:val="005D1D9B"/>
    <w:rsid w:val="006605E2"/>
    <w:rsid w:val="006653E2"/>
    <w:rsid w:val="006B0ABB"/>
    <w:rsid w:val="00732511"/>
    <w:rsid w:val="007B41C9"/>
    <w:rsid w:val="007B5125"/>
    <w:rsid w:val="007D461A"/>
    <w:rsid w:val="00854D9C"/>
    <w:rsid w:val="008A46DB"/>
    <w:rsid w:val="009D6555"/>
    <w:rsid w:val="00A12C0F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4738F"/>
    <w:rsid w:val="00E2471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26</cp:revision>
  <dcterms:created xsi:type="dcterms:W3CDTF">2019-11-19T06:33:00Z</dcterms:created>
  <dcterms:modified xsi:type="dcterms:W3CDTF">2022-08-05T13:03:00Z</dcterms:modified>
</cp:coreProperties>
</file>