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7D03A82E" w14:textId="34BF97CD" w:rsidR="00F91921" w:rsidRPr="00F91921" w:rsidRDefault="00F91921" w:rsidP="00F91921">
      <w:pPr>
        <w:rPr>
          <w:b/>
          <w:u w:val="single"/>
          <w:lang w:val="fr-FR"/>
        </w:rPr>
      </w:pPr>
      <w:r w:rsidRPr="00F91921">
        <w:rPr>
          <w:b/>
          <w:u w:val="single"/>
          <w:lang w:val="fr-FR"/>
        </w:rPr>
        <w:t xml:space="preserve">EN - Servitude </w:t>
      </w:r>
      <w:r w:rsidRPr="00F91921">
        <w:rPr>
          <w:b/>
          <w:u w:val="single"/>
          <w:lang w:val="fr-FR"/>
        </w:rPr>
        <w:t>« </w:t>
      </w:r>
      <w:r w:rsidRPr="00F91921">
        <w:rPr>
          <w:b/>
          <w:u w:val="single"/>
          <w:lang w:val="fr-FR"/>
        </w:rPr>
        <w:t>urbanisation – éléments naturels</w:t>
      </w:r>
      <w:r w:rsidRPr="00F91921">
        <w:rPr>
          <w:b/>
          <w:u w:val="single"/>
          <w:lang w:val="fr-FR"/>
        </w:rPr>
        <w:t> »</w:t>
      </w:r>
    </w:p>
    <w:p w14:paraId="1057E127" w14:textId="09400D91" w:rsidR="00F91921" w:rsidRPr="00F91921" w:rsidRDefault="00F91921" w:rsidP="00F91921">
      <w:pPr>
        <w:ind w:left="720"/>
        <w:rPr>
          <w:lang w:val="fr-FR"/>
        </w:rPr>
      </w:pPr>
      <w:r w:rsidRPr="00F91921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F91921">
        <w:rPr>
          <w:lang w:val="fr-FR"/>
        </w:rPr>
        <w:t>urbanisation – éléments naturels</w:t>
      </w:r>
      <w:r>
        <w:rPr>
          <w:lang w:val="fr-FR"/>
        </w:rPr>
        <w:t> »</w:t>
      </w:r>
      <w:r w:rsidRPr="00F91921">
        <w:rPr>
          <w:lang w:val="fr-FR"/>
        </w:rPr>
        <w:t xml:space="preserve">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14:paraId="16655323" w14:textId="69C256CE" w:rsidR="00F91921" w:rsidRPr="00F91921" w:rsidRDefault="00F91921" w:rsidP="00F91921">
      <w:pPr>
        <w:ind w:left="720"/>
        <w:rPr>
          <w:lang w:val="fr-FR"/>
        </w:rPr>
      </w:pPr>
      <w:r w:rsidRPr="00F91921">
        <w:rPr>
          <w:lang w:val="fr-FR"/>
        </w:rPr>
        <w:t xml:space="preserve">Si la zone de servitude </w:t>
      </w:r>
      <w:r>
        <w:rPr>
          <w:lang w:val="fr-FR"/>
        </w:rPr>
        <w:t>« </w:t>
      </w:r>
      <w:r w:rsidRPr="00F91921">
        <w:rPr>
          <w:lang w:val="fr-FR"/>
        </w:rPr>
        <w:t>urbanisation – éléments naturels</w:t>
      </w:r>
      <w:r>
        <w:rPr>
          <w:lang w:val="fr-FR"/>
        </w:rPr>
        <w:t> »</w:t>
      </w:r>
      <w:r w:rsidRPr="00F91921">
        <w:rPr>
          <w:lang w:val="fr-FR"/>
        </w:rPr>
        <w:t xml:space="preserve"> concerne une zone soumise à l’élaboration d’un plan d’aménagement particulier </w:t>
      </w:r>
      <w:r>
        <w:rPr>
          <w:lang w:val="fr-FR"/>
        </w:rPr>
        <w:t>« </w:t>
      </w:r>
      <w:r w:rsidRPr="00F91921">
        <w:rPr>
          <w:lang w:val="fr-FR"/>
        </w:rPr>
        <w:t>nouveau quartier</w:t>
      </w:r>
      <w:r>
        <w:rPr>
          <w:lang w:val="fr-FR"/>
        </w:rPr>
        <w:t> »</w:t>
      </w:r>
      <w:r w:rsidRPr="00F91921">
        <w:rPr>
          <w:lang w:val="fr-FR"/>
        </w:rPr>
        <w:t xml:space="preserve"> (PAP NQ) en vertu de l’Art. 22, les éléments naturels concernés doi</w:t>
      </w:r>
      <w:r>
        <w:rPr>
          <w:lang w:val="fr-FR"/>
        </w:rPr>
        <w:t>vent être indiqués en tant que « </w:t>
      </w:r>
      <w:r w:rsidRPr="00F91921">
        <w:rPr>
          <w:lang w:val="fr-FR"/>
        </w:rPr>
        <w:t>arbre à moyenne ou haute tige à conserver</w:t>
      </w:r>
      <w:r>
        <w:rPr>
          <w:lang w:val="fr-FR"/>
        </w:rPr>
        <w:t> »</w:t>
      </w:r>
      <w:r w:rsidRPr="00F91921">
        <w:rPr>
          <w:lang w:val="fr-FR"/>
        </w:rPr>
        <w:t xml:space="preserve"> respectivement </w:t>
      </w:r>
      <w:r>
        <w:rPr>
          <w:lang w:val="fr-FR"/>
        </w:rPr>
        <w:t>« </w:t>
      </w:r>
      <w:r w:rsidRPr="00F91921">
        <w:rPr>
          <w:lang w:val="fr-FR"/>
        </w:rPr>
        <w:t>haie à conserver</w:t>
      </w:r>
      <w:r>
        <w:rPr>
          <w:lang w:val="fr-FR"/>
        </w:rPr>
        <w:t> »</w:t>
      </w:r>
      <w:r w:rsidRPr="00F91921">
        <w:rPr>
          <w:lang w:val="fr-FR"/>
        </w:rPr>
        <w:t xml:space="preserve"> sur la partie graphique du PAP NQ.</w:t>
      </w:r>
    </w:p>
    <w:p w14:paraId="38FDEE07" w14:textId="48332182" w:rsidR="006605E2" w:rsidRPr="006605E2" w:rsidRDefault="00F91921" w:rsidP="00F91921">
      <w:pPr>
        <w:ind w:left="720"/>
        <w:rPr>
          <w:lang w:val="fr-FR"/>
        </w:rPr>
      </w:pPr>
      <w:r w:rsidRPr="00F91921">
        <w:rPr>
          <w:lang w:val="fr-FR"/>
        </w:rPr>
        <w:t>Sans préjudice des dispositions de la loi modifiée du 18 juillet 2018 concernant la protection de la nature et des ressources naturelles, une dérogation aux dispositions définies ci-dessus peut être accordée à titre exceptionnel et pour des raisons dûment motivées.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2112C"/>
    <w:rsid w:val="000529E4"/>
    <w:rsid w:val="003412A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2021-10-18T11:36:00Z</dcterms:modified>
</cp:coreProperties>
</file>