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42B55FE5" w14:textId="6BDEAAB7" w:rsidR="003412A8" w:rsidRPr="003412A8" w:rsidRDefault="003412A8" w:rsidP="003412A8">
      <w:pPr>
        <w:rPr>
          <w:b/>
          <w:u w:val="single"/>
          <w:lang w:val="fr-FR"/>
        </w:rPr>
      </w:pPr>
      <w:r w:rsidRPr="003412A8">
        <w:rPr>
          <w:b/>
          <w:u w:val="single"/>
          <w:lang w:val="fr-FR"/>
        </w:rPr>
        <w:t xml:space="preserve">CT – Servitude </w:t>
      </w:r>
      <w:r w:rsidRPr="003412A8">
        <w:rPr>
          <w:b/>
          <w:u w:val="single"/>
          <w:lang w:val="fr-FR"/>
        </w:rPr>
        <w:t>« urbanisation – contournement »</w:t>
      </w:r>
    </w:p>
    <w:p w14:paraId="38FDEE07" w14:textId="352D480F" w:rsidR="006605E2" w:rsidRPr="006605E2" w:rsidRDefault="003412A8" w:rsidP="003412A8">
      <w:pPr>
        <w:ind w:left="720"/>
        <w:rPr>
          <w:lang w:val="fr-FR"/>
        </w:rPr>
      </w:pPr>
      <w:r w:rsidRPr="003412A8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3412A8">
        <w:rPr>
          <w:lang w:val="fr-FR"/>
        </w:rPr>
        <w:t>urbanisation – contournement</w:t>
      </w:r>
      <w:r>
        <w:rPr>
          <w:lang w:val="fr-FR"/>
        </w:rPr>
        <w:t> »</w:t>
      </w:r>
      <w:r w:rsidRPr="003412A8">
        <w:rPr>
          <w:lang w:val="fr-FR"/>
        </w:rPr>
        <w:t xml:space="preserve"> vise à limiter les incidences du projet de contournement d’Ettelbruck (N7-N15) sur les quartiers d’habitation et le paysage environnant. La partie du projet routier sise dans cette zone doit être exécutée en tant que tranchée couverte ou construction similaire, de manière à limiter l’impact visuel et sonore au minimum. Une dérogation peut être accordée pour des raisons techniques dûment motivées et sous réserve de la réalisation de solutions alternatives appropriées</w:t>
      </w:r>
      <w:bookmarkStart w:id="0" w:name="_GoBack"/>
      <w:bookmarkEnd w:id="0"/>
      <w:r w:rsidRPr="003412A8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2112C"/>
    <w:rsid w:val="000529E4"/>
    <w:rsid w:val="003412A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2021-10-18T11:34:00Z</dcterms:modified>
</cp:coreProperties>
</file>