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6B372" w14:textId="77777777" w:rsidR="001D2927" w:rsidRPr="001D2927" w:rsidRDefault="001D2927" w:rsidP="001D2927">
      <w:pPr>
        <w:rPr>
          <w:color w:val="2E74B5" w:themeColor="accent1" w:themeShade="BF"/>
          <w:lang w:val="fr-FR"/>
        </w:rPr>
      </w:pPr>
      <w:r w:rsidRPr="001D2927">
        <w:rPr>
          <w:color w:val="2E74B5" w:themeColor="accent1" w:themeShade="BF"/>
          <w:lang w:val="fr-FR"/>
        </w:rPr>
        <w:t>ART. 1</w:t>
      </w:r>
      <w:r w:rsidRPr="001D2927">
        <w:rPr>
          <w:color w:val="2E74B5" w:themeColor="accent1" w:themeShade="BF"/>
          <w:lang w:val="fr-FR"/>
        </w:rPr>
        <w:tab/>
        <w:t>QUARTIER RÉSIDENTIEL « QE-RES »</w:t>
      </w:r>
    </w:p>
    <w:tbl>
      <w:tblPr>
        <w:tblStyle w:val="Grilledutableau"/>
        <w:tblW w:w="8784" w:type="dxa"/>
        <w:tblLook w:val="04A0" w:firstRow="1" w:lastRow="0" w:firstColumn="1" w:lastColumn="0" w:noHBand="0" w:noVBand="1"/>
      </w:tblPr>
      <w:tblGrid>
        <w:gridCol w:w="2303"/>
        <w:gridCol w:w="1916"/>
        <w:gridCol w:w="4565"/>
      </w:tblGrid>
      <w:tr w:rsidR="001D2927" w:rsidRPr="00775922" w14:paraId="17C74AD0" w14:textId="77777777" w:rsidTr="001D2927">
        <w:tc>
          <w:tcPr>
            <w:tcW w:w="4219" w:type="dxa"/>
            <w:gridSpan w:val="2"/>
          </w:tcPr>
          <w:p w14:paraId="3860A52E" w14:textId="77777777" w:rsidR="001D2927" w:rsidRPr="00775922" w:rsidRDefault="001D2927" w:rsidP="003C06C5">
            <w:pPr>
              <w:spacing w:before="60" w:afterLines="60" w:after="144"/>
              <w:jc w:val="center"/>
              <w:rPr>
                <w:rFonts w:asciiTheme="minorHAnsi" w:hAnsiTheme="minorHAnsi" w:cstheme="minorHAnsi"/>
                <w:sz w:val="18"/>
                <w:szCs w:val="18"/>
              </w:rPr>
            </w:pPr>
            <w:bookmarkStart w:id="0" w:name="_Hlk518648187"/>
            <w:r w:rsidRPr="00775922">
              <w:rPr>
                <w:rFonts w:asciiTheme="minorHAnsi" w:hAnsiTheme="minorHAnsi" w:cstheme="minorHAnsi"/>
                <w:sz w:val="18"/>
                <w:szCs w:val="18"/>
              </w:rPr>
              <w:t>Prescriptions</w:t>
            </w:r>
          </w:p>
        </w:tc>
        <w:tc>
          <w:tcPr>
            <w:tcW w:w="4565" w:type="dxa"/>
          </w:tcPr>
          <w:p w14:paraId="6EADACB3" w14:textId="77777777" w:rsidR="001D2927" w:rsidRPr="00775922" w:rsidRDefault="001D2927" w:rsidP="003C06C5">
            <w:pPr>
              <w:spacing w:before="60" w:afterLines="60" w:after="144"/>
              <w:jc w:val="center"/>
              <w:rPr>
                <w:rFonts w:asciiTheme="minorHAnsi" w:hAnsiTheme="minorHAnsi" w:cstheme="minorHAnsi"/>
                <w:sz w:val="18"/>
                <w:szCs w:val="18"/>
              </w:rPr>
            </w:pPr>
            <w:r w:rsidRPr="00775922">
              <w:rPr>
                <w:rFonts w:asciiTheme="minorHAnsi" w:hAnsiTheme="minorHAnsi" w:cstheme="minorHAnsi"/>
                <w:sz w:val="18"/>
                <w:szCs w:val="18"/>
              </w:rPr>
              <w:t>QE-Res</w:t>
            </w:r>
          </w:p>
        </w:tc>
      </w:tr>
      <w:tr w:rsidR="001D2927" w:rsidRPr="00775922" w14:paraId="6498429C" w14:textId="77777777" w:rsidTr="001D2927">
        <w:tc>
          <w:tcPr>
            <w:tcW w:w="2303" w:type="dxa"/>
            <w:vMerge w:val="restart"/>
          </w:tcPr>
          <w:p w14:paraId="538DC3BC"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 xml:space="preserve">Reculs des constructions par rapport aux limites de terrain à bâtir net et par rapport aux limites de </w:t>
            </w:r>
            <w:r>
              <w:rPr>
                <w:rFonts w:asciiTheme="minorHAnsi" w:hAnsiTheme="minorHAnsi" w:cstheme="minorHAnsi"/>
                <w:sz w:val="18"/>
                <w:szCs w:val="18"/>
              </w:rPr>
              <w:t>parcelle</w:t>
            </w:r>
            <w:r w:rsidRPr="00775922">
              <w:rPr>
                <w:rFonts w:asciiTheme="minorHAnsi" w:hAnsiTheme="minorHAnsi" w:cstheme="minorHAnsi"/>
                <w:sz w:val="18"/>
                <w:szCs w:val="18"/>
              </w:rPr>
              <w:t xml:space="preserve"> (C) et distances à observer entre les constructions</w:t>
            </w:r>
          </w:p>
        </w:tc>
        <w:tc>
          <w:tcPr>
            <w:tcW w:w="1916" w:type="dxa"/>
          </w:tcPr>
          <w:p w14:paraId="009AE9A7" w14:textId="77777777" w:rsidR="001D2927" w:rsidRPr="00775922" w:rsidRDefault="001D2927"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Avant (G)</w:t>
            </w:r>
          </w:p>
        </w:tc>
        <w:tc>
          <w:tcPr>
            <w:tcW w:w="4565" w:type="dxa"/>
          </w:tcPr>
          <w:p w14:paraId="520263CA"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Hors-sol : 3,00 m min et 6,00 m min pour entrée de garage intégré à la construction</w:t>
            </w:r>
          </w:p>
          <w:p w14:paraId="40BB1819"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Sous-sol : 3,00 m min</w:t>
            </w:r>
          </w:p>
        </w:tc>
      </w:tr>
      <w:tr w:rsidR="001D2927" w:rsidRPr="00775922" w14:paraId="41EB243B" w14:textId="77777777" w:rsidTr="001D2927">
        <w:tc>
          <w:tcPr>
            <w:tcW w:w="2303" w:type="dxa"/>
            <w:vMerge/>
          </w:tcPr>
          <w:p w14:paraId="4040381C" w14:textId="77777777" w:rsidR="001D2927" w:rsidRPr="00775922" w:rsidRDefault="001D2927" w:rsidP="003C06C5">
            <w:pPr>
              <w:spacing w:before="60" w:afterLines="60" w:after="144"/>
              <w:rPr>
                <w:rFonts w:asciiTheme="minorHAnsi" w:hAnsiTheme="minorHAnsi" w:cstheme="minorHAnsi"/>
                <w:sz w:val="18"/>
                <w:szCs w:val="18"/>
              </w:rPr>
            </w:pPr>
          </w:p>
        </w:tc>
        <w:tc>
          <w:tcPr>
            <w:tcW w:w="1916" w:type="dxa"/>
          </w:tcPr>
          <w:p w14:paraId="7AB5510D" w14:textId="77777777" w:rsidR="001D2927" w:rsidRPr="00775922" w:rsidRDefault="001D2927"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Latéral (H)</w:t>
            </w:r>
          </w:p>
        </w:tc>
        <w:tc>
          <w:tcPr>
            <w:tcW w:w="4565" w:type="dxa"/>
          </w:tcPr>
          <w:p w14:paraId="18F3597C" w14:textId="77777777" w:rsidR="001D2927" w:rsidRPr="00775922" w:rsidRDefault="001D2927"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rPr>
              <w:t xml:space="preserve">Hors-sol : </w:t>
            </w:r>
            <w:r w:rsidRPr="00775922">
              <w:rPr>
                <w:rFonts w:asciiTheme="minorHAnsi" w:hAnsiTheme="minorHAnsi" w:cstheme="minorHAnsi"/>
                <w:sz w:val="18"/>
                <w:szCs w:val="18"/>
                <w:lang w:val="fr-CH"/>
              </w:rPr>
              <w:t>0,00 m ou min 3,00 m</w:t>
            </w:r>
          </w:p>
          <w:p w14:paraId="4ABCA3F7"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Sous-sol : 0,00 m ou 0,50 m min</w:t>
            </w:r>
          </w:p>
        </w:tc>
      </w:tr>
      <w:tr w:rsidR="001D2927" w:rsidRPr="00775922" w14:paraId="0C5EAB66" w14:textId="77777777" w:rsidTr="001D2927">
        <w:tc>
          <w:tcPr>
            <w:tcW w:w="2303" w:type="dxa"/>
            <w:vMerge/>
          </w:tcPr>
          <w:p w14:paraId="74D9BBAE" w14:textId="77777777" w:rsidR="001D2927" w:rsidRPr="00775922" w:rsidRDefault="001D2927" w:rsidP="003C06C5">
            <w:pPr>
              <w:spacing w:before="60" w:afterLines="60" w:after="144"/>
              <w:rPr>
                <w:rFonts w:asciiTheme="minorHAnsi" w:hAnsiTheme="minorHAnsi" w:cstheme="minorHAnsi"/>
                <w:sz w:val="18"/>
                <w:szCs w:val="18"/>
              </w:rPr>
            </w:pPr>
          </w:p>
        </w:tc>
        <w:tc>
          <w:tcPr>
            <w:tcW w:w="1916" w:type="dxa"/>
          </w:tcPr>
          <w:p w14:paraId="6001F0A7" w14:textId="77777777" w:rsidR="001D2927" w:rsidRPr="00775922" w:rsidRDefault="001D2927"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Arrière (I)</w:t>
            </w:r>
          </w:p>
        </w:tc>
        <w:tc>
          <w:tcPr>
            <w:tcW w:w="4565" w:type="dxa"/>
          </w:tcPr>
          <w:p w14:paraId="457A2CFB" w14:textId="77777777" w:rsidR="001D2927" w:rsidRPr="00775922" w:rsidRDefault="001D2927"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rPr>
              <w:t>Hors-sol : 7,00 </w:t>
            </w:r>
            <w:r w:rsidRPr="00775922">
              <w:rPr>
                <w:rFonts w:asciiTheme="minorHAnsi" w:hAnsiTheme="minorHAnsi" w:cstheme="minorHAnsi"/>
                <w:sz w:val="18"/>
                <w:szCs w:val="18"/>
                <w:lang w:val="fr-CH"/>
              </w:rPr>
              <w:t>m min</w:t>
            </w:r>
          </w:p>
          <w:p w14:paraId="7B1C6BC0"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Sous-sol : 1,00 m min</w:t>
            </w:r>
          </w:p>
        </w:tc>
      </w:tr>
      <w:tr w:rsidR="001D2927" w:rsidRPr="00775922" w14:paraId="3CF12C5E" w14:textId="77777777" w:rsidTr="001D2927">
        <w:tc>
          <w:tcPr>
            <w:tcW w:w="2303" w:type="dxa"/>
            <w:vMerge w:val="restart"/>
          </w:tcPr>
          <w:p w14:paraId="26E22B44"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Type et disposition des constructions hors sol et sous-sol</w:t>
            </w:r>
          </w:p>
        </w:tc>
        <w:tc>
          <w:tcPr>
            <w:tcW w:w="1916" w:type="dxa"/>
          </w:tcPr>
          <w:p w14:paraId="4DA2A6EB" w14:textId="77777777" w:rsidR="001D2927" w:rsidRPr="00775922" w:rsidRDefault="001D2927"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Typologie</w:t>
            </w:r>
          </w:p>
        </w:tc>
        <w:tc>
          <w:tcPr>
            <w:tcW w:w="4565" w:type="dxa"/>
          </w:tcPr>
          <w:p w14:paraId="73EA6FB1" w14:textId="77777777" w:rsidR="001D2927" w:rsidRDefault="001D2927"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lang w:val="fr-CH"/>
              </w:rPr>
              <w:t>Construction unifamiliale isolée, jumelée, en bande</w:t>
            </w:r>
          </w:p>
          <w:p w14:paraId="03CBCFD7" w14:textId="77777777" w:rsidR="001D2927" w:rsidRPr="00775922" w:rsidRDefault="001D2927" w:rsidP="003C06C5">
            <w:pPr>
              <w:spacing w:before="60" w:afterLines="60" w:after="144"/>
              <w:rPr>
                <w:rFonts w:asciiTheme="minorHAnsi" w:hAnsiTheme="minorHAnsi" w:cstheme="minorHAnsi"/>
                <w:sz w:val="18"/>
                <w:szCs w:val="18"/>
                <w:lang w:val="fr-CH"/>
              </w:rPr>
            </w:pPr>
            <w:r>
              <w:rPr>
                <w:rFonts w:asciiTheme="minorHAnsi" w:hAnsiTheme="minorHAnsi" w:cstheme="minorHAnsi"/>
                <w:sz w:val="18"/>
                <w:szCs w:val="18"/>
                <w:lang w:val="fr-CH"/>
              </w:rPr>
              <w:t>Construction b</w:t>
            </w:r>
            <w:r w:rsidRPr="00775922">
              <w:rPr>
                <w:rFonts w:asciiTheme="minorHAnsi" w:hAnsiTheme="minorHAnsi" w:cstheme="minorHAnsi"/>
                <w:sz w:val="18"/>
                <w:szCs w:val="18"/>
                <w:lang w:val="fr-CH"/>
              </w:rPr>
              <w:t>i-familiale, et plurifamiliale isolées et jumelées</w:t>
            </w:r>
          </w:p>
        </w:tc>
      </w:tr>
      <w:tr w:rsidR="001D2927" w:rsidRPr="00775922" w14:paraId="02D0C7CF" w14:textId="77777777" w:rsidTr="001D2927">
        <w:tc>
          <w:tcPr>
            <w:tcW w:w="2303" w:type="dxa"/>
            <w:vMerge/>
          </w:tcPr>
          <w:p w14:paraId="0B3FF402" w14:textId="77777777" w:rsidR="001D2927" w:rsidRPr="00775922" w:rsidRDefault="001D2927" w:rsidP="003C06C5">
            <w:pPr>
              <w:spacing w:before="60" w:afterLines="60" w:after="144"/>
              <w:rPr>
                <w:rFonts w:asciiTheme="minorHAnsi" w:hAnsiTheme="minorHAnsi" w:cstheme="minorHAnsi"/>
                <w:sz w:val="18"/>
                <w:szCs w:val="18"/>
              </w:rPr>
            </w:pPr>
          </w:p>
        </w:tc>
        <w:tc>
          <w:tcPr>
            <w:tcW w:w="1916" w:type="dxa"/>
          </w:tcPr>
          <w:p w14:paraId="2F80ACBF" w14:textId="77777777" w:rsidR="001D2927" w:rsidRPr="00775922" w:rsidRDefault="001D2927"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Profondeur max des constructions (F)</w:t>
            </w:r>
          </w:p>
        </w:tc>
        <w:tc>
          <w:tcPr>
            <w:tcW w:w="4565" w:type="dxa"/>
          </w:tcPr>
          <w:p w14:paraId="766FE1D1"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Hors-sol : 16,00 m</w:t>
            </w:r>
          </w:p>
          <w:p w14:paraId="3D37053D"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Sous-sol : 20,00 m</w:t>
            </w:r>
          </w:p>
        </w:tc>
      </w:tr>
      <w:tr w:rsidR="001D2927" w:rsidRPr="00775922" w14:paraId="51F39612" w14:textId="77777777" w:rsidTr="001D2927">
        <w:tc>
          <w:tcPr>
            <w:tcW w:w="2303" w:type="dxa"/>
            <w:vMerge/>
          </w:tcPr>
          <w:p w14:paraId="1E8E1117" w14:textId="77777777" w:rsidR="001D2927" w:rsidRPr="00775922" w:rsidRDefault="001D2927" w:rsidP="003C06C5">
            <w:pPr>
              <w:spacing w:before="60" w:afterLines="60" w:after="144"/>
              <w:rPr>
                <w:rFonts w:asciiTheme="minorHAnsi" w:hAnsiTheme="minorHAnsi" w:cstheme="minorHAnsi"/>
                <w:sz w:val="18"/>
                <w:szCs w:val="18"/>
              </w:rPr>
            </w:pPr>
          </w:p>
        </w:tc>
        <w:tc>
          <w:tcPr>
            <w:tcW w:w="1916" w:type="dxa"/>
          </w:tcPr>
          <w:p w14:paraId="4B325E5F" w14:textId="77777777" w:rsidR="001D2927" w:rsidRPr="00775922" w:rsidRDefault="001D2927" w:rsidP="003C06C5">
            <w:pPr>
              <w:spacing w:before="60" w:afterLines="60" w:after="144"/>
              <w:ind w:left="-35"/>
              <w:jc w:val="left"/>
              <w:rPr>
                <w:rFonts w:asciiTheme="minorHAnsi" w:hAnsiTheme="minorHAnsi" w:cstheme="minorHAnsi"/>
                <w:sz w:val="18"/>
                <w:szCs w:val="18"/>
              </w:rPr>
            </w:pPr>
            <w:r w:rsidRPr="00775922">
              <w:rPr>
                <w:sz w:val="18"/>
                <w:szCs w:val="18"/>
              </w:rPr>
              <w:t>Largeur de constructions (J)</w:t>
            </w:r>
          </w:p>
        </w:tc>
        <w:tc>
          <w:tcPr>
            <w:tcW w:w="4565" w:type="dxa"/>
          </w:tcPr>
          <w:p w14:paraId="665B4A23" w14:textId="77777777" w:rsidR="001D2927" w:rsidRPr="00775922" w:rsidRDefault="001D2927" w:rsidP="003C06C5">
            <w:pPr>
              <w:spacing w:beforeLines="60" w:before="144" w:afterLines="60" w:after="144"/>
              <w:jc w:val="left"/>
              <w:rPr>
                <w:sz w:val="18"/>
                <w:szCs w:val="18"/>
                <w:lang w:val="fr-CH"/>
              </w:rPr>
            </w:pPr>
            <w:r w:rsidRPr="00775922">
              <w:rPr>
                <w:sz w:val="18"/>
                <w:szCs w:val="18"/>
                <w:lang w:val="fr-CH"/>
              </w:rPr>
              <w:t>7,00 m min par construction en bande</w:t>
            </w:r>
          </w:p>
          <w:p w14:paraId="57380292" w14:textId="77777777" w:rsidR="001D2927" w:rsidRPr="00775922" w:rsidRDefault="001D2927" w:rsidP="003C06C5">
            <w:pPr>
              <w:spacing w:beforeLines="60" w:before="144" w:afterLines="60" w:after="144"/>
              <w:jc w:val="left"/>
              <w:rPr>
                <w:sz w:val="18"/>
                <w:szCs w:val="18"/>
                <w:lang w:val="fr-CH"/>
              </w:rPr>
            </w:pPr>
            <w:r w:rsidRPr="00775922">
              <w:rPr>
                <w:sz w:val="18"/>
                <w:szCs w:val="18"/>
                <w:lang w:val="fr-CH"/>
              </w:rPr>
              <w:t xml:space="preserve">7,50 m min par construction </w:t>
            </w:r>
            <w:r>
              <w:rPr>
                <w:sz w:val="18"/>
                <w:szCs w:val="18"/>
                <w:lang w:val="fr-CH"/>
              </w:rPr>
              <w:t xml:space="preserve">unifamiliale et bi-familiale </w:t>
            </w:r>
            <w:r w:rsidRPr="00775922">
              <w:rPr>
                <w:sz w:val="18"/>
                <w:szCs w:val="18"/>
                <w:lang w:val="fr-CH"/>
              </w:rPr>
              <w:t>jumelée</w:t>
            </w:r>
            <w:r>
              <w:rPr>
                <w:sz w:val="18"/>
                <w:szCs w:val="18"/>
                <w:lang w:val="fr-CH"/>
              </w:rPr>
              <w:t>s</w:t>
            </w:r>
          </w:p>
          <w:p w14:paraId="1AC77D6C" w14:textId="77777777" w:rsidR="001D2927" w:rsidRPr="00775922" w:rsidRDefault="001D2927" w:rsidP="003C06C5">
            <w:pPr>
              <w:spacing w:beforeLines="60" w:before="144" w:afterLines="60" w:after="144"/>
              <w:jc w:val="left"/>
              <w:rPr>
                <w:sz w:val="18"/>
                <w:szCs w:val="18"/>
                <w:lang w:val="fr-CH"/>
              </w:rPr>
            </w:pPr>
            <w:r w:rsidRPr="00775922">
              <w:rPr>
                <w:sz w:val="18"/>
                <w:szCs w:val="18"/>
                <w:lang w:val="fr-CH"/>
              </w:rPr>
              <w:t>8,00 m min par construction unifamiliale et bi-familiale isolée</w:t>
            </w:r>
            <w:r>
              <w:rPr>
                <w:sz w:val="18"/>
                <w:szCs w:val="18"/>
                <w:lang w:val="fr-CH"/>
              </w:rPr>
              <w:t>s</w:t>
            </w:r>
          </w:p>
          <w:p w14:paraId="72235EAA" w14:textId="77777777" w:rsidR="001D2927" w:rsidRPr="00775922" w:rsidRDefault="001D2927" w:rsidP="003C06C5">
            <w:pPr>
              <w:spacing w:beforeLines="60" w:before="144" w:afterLines="60" w:after="144"/>
              <w:jc w:val="left"/>
              <w:rPr>
                <w:rFonts w:asciiTheme="minorHAnsi" w:hAnsiTheme="minorHAnsi" w:cstheme="minorHAnsi"/>
                <w:sz w:val="18"/>
                <w:szCs w:val="18"/>
                <w:lang w:val="fr-CH"/>
              </w:rPr>
            </w:pPr>
            <w:r w:rsidRPr="00775922">
              <w:rPr>
                <w:sz w:val="18"/>
                <w:szCs w:val="18"/>
                <w:lang w:val="fr-CH"/>
              </w:rPr>
              <w:t>8,00 m min par construction plurifamiliale</w:t>
            </w:r>
          </w:p>
        </w:tc>
      </w:tr>
      <w:tr w:rsidR="001D2927" w:rsidRPr="00775922" w14:paraId="067A0B78" w14:textId="77777777" w:rsidTr="001D2927">
        <w:tc>
          <w:tcPr>
            <w:tcW w:w="4219" w:type="dxa"/>
            <w:gridSpan w:val="2"/>
          </w:tcPr>
          <w:p w14:paraId="08D10330" w14:textId="77777777" w:rsidR="001D2927" w:rsidRPr="00775922" w:rsidRDefault="001D2927"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Nombre max de niveaux</w:t>
            </w:r>
          </w:p>
        </w:tc>
        <w:tc>
          <w:tcPr>
            <w:tcW w:w="4565" w:type="dxa"/>
          </w:tcPr>
          <w:p w14:paraId="55740953" w14:textId="77777777" w:rsidR="001D2927" w:rsidRPr="00775922" w:rsidRDefault="001D2927"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lang w:val="fr-CH"/>
              </w:rPr>
              <w:t>2 niveaux pleins + 1 étage dans les combles, ou en retrait</w:t>
            </w:r>
          </w:p>
          <w:p w14:paraId="5F969A87" w14:textId="77777777" w:rsidR="001D2927" w:rsidRPr="00775922" w:rsidRDefault="001D2927" w:rsidP="003C06C5">
            <w:pPr>
              <w:spacing w:before="60" w:afterLines="60" w:after="144"/>
              <w:rPr>
                <w:rFonts w:asciiTheme="minorHAnsi" w:hAnsiTheme="minorHAnsi" w:cstheme="minorHAnsi"/>
                <w:sz w:val="18"/>
                <w:szCs w:val="18"/>
                <w:lang w:val="fr-CH"/>
              </w:rPr>
            </w:pPr>
            <w:bookmarkStart w:id="1" w:name="_Hlk30493105"/>
            <w:r w:rsidRPr="00775922">
              <w:rPr>
                <w:rFonts w:asciiTheme="minorHAnsi" w:hAnsiTheme="minorHAnsi" w:cstheme="minorHAnsi"/>
                <w:sz w:val="18"/>
                <w:szCs w:val="18"/>
                <w:lang w:val="fr-CH"/>
              </w:rPr>
              <w:t>+ 1 niveau plein (rez-de-jardin) si dénivellation &gt; à 2,00 m</w:t>
            </w:r>
          </w:p>
          <w:bookmarkEnd w:id="1"/>
          <w:p w14:paraId="2FB32408"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+ 1 sous-sol sauf si rez-de-jardin</w:t>
            </w:r>
          </w:p>
        </w:tc>
      </w:tr>
      <w:tr w:rsidR="001D2927" w:rsidRPr="00775922" w14:paraId="1226F6D7" w14:textId="77777777" w:rsidTr="001D2927">
        <w:tc>
          <w:tcPr>
            <w:tcW w:w="2303" w:type="dxa"/>
            <w:vMerge w:val="restart"/>
          </w:tcPr>
          <w:p w14:paraId="1316B5CA"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Hauteur des constructions</w:t>
            </w:r>
          </w:p>
        </w:tc>
        <w:tc>
          <w:tcPr>
            <w:tcW w:w="1916" w:type="dxa"/>
          </w:tcPr>
          <w:p w14:paraId="6948CCE3" w14:textId="77777777" w:rsidR="001D2927" w:rsidRPr="00775922" w:rsidRDefault="001D2927"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Corniche</w:t>
            </w:r>
          </w:p>
        </w:tc>
        <w:tc>
          <w:tcPr>
            <w:tcW w:w="4565" w:type="dxa"/>
          </w:tcPr>
          <w:p w14:paraId="28E91DBF"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Max. 7,00 m</w:t>
            </w:r>
          </w:p>
        </w:tc>
      </w:tr>
      <w:tr w:rsidR="001D2927" w:rsidRPr="00775922" w14:paraId="00164CD1" w14:textId="77777777" w:rsidTr="001D2927">
        <w:tc>
          <w:tcPr>
            <w:tcW w:w="2303" w:type="dxa"/>
            <w:vMerge/>
          </w:tcPr>
          <w:p w14:paraId="7BD85065" w14:textId="77777777" w:rsidR="001D2927" w:rsidRPr="00775922" w:rsidRDefault="001D2927" w:rsidP="003C06C5">
            <w:pPr>
              <w:spacing w:before="60" w:afterLines="60" w:after="144"/>
              <w:rPr>
                <w:rFonts w:asciiTheme="minorHAnsi" w:hAnsiTheme="minorHAnsi" w:cstheme="minorHAnsi"/>
                <w:sz w:val="18"/>
                <w:szCs w:val="18"/>
              </w:rPr>
            </w:pPr>
          </w:p>
        </w:tc>
        <w:tc>
          <w:tcPr>
            <w:tcW w:w="1916" w:type="dxa"/>
          </w:tcPr>
          <w:p w14:paraId="34913F08" w14:textId="77777777" w:rsidR="001D2927" w:rsidRPr="00775922" w:rsidRDefault="001D2927"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Acrotère</w:t>
            </w:r>
          </w:p>
        </w:tc>
        <w:tc>
          <w:tcPr>
            <w:tcW w:w="4565" w:type="dxa"/>
          </w:tcPr>
          <w:p w14:paraId="432BF7FD"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Max. 8,</w:t>
            </w:r>
            <w:r>
              <w:rPr>
                <w:rFonts w:asciiTheme="minorHAnsi" w:hAnsiTheme="minorHAnsi" w:cstheme="minorHAnsi"/>
                <w:sz w:val="18"/>
                <w:szCs w:val="18"/>
              </w:rPr>
              <w:t>5</w:t>
            </w:r>
            <w:r w:rsidRPr="00775922">
              <w:rPr>
                <w:rFonts w:asciiTheme="minorHAnsi" w:hAnsiTheme="minorHAnsi" w:cstheme="minorHAnsi"/>
                <w:sz w:val="18"/>
                <w:szCs w:val="18"/>
              </w:rPr>
              <w:t>0 m pour acrotère bas</w:t>
            </w:r>
          </w:p>
          <w:p w14:paraId="08D575D6"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Max. 1</w:t>
            </w:r>
            <w:r>
              <w:rPr>
                <w:rFonts w:asciiTheme="minorHAnsi" w:hAnsiTheme="minorHAnsi" w:cstheme="minorHAnsi"/>
                <w:sz w:val="18"/>
                <w:szCs w:val="18"/>
              </w:rPr>
              <w:t>1</w:t>
            </w:r>
            <w:r w:rsidRPr="00775922">
              <w:rPr>
                <w:rFonts w:asciiTheme="minorHAnsi" w:hAnsiTheme="minorHAnsi" w:cstheme="minorHAnsi"/>
                <w:sz w:val="18"/>
                <w:szCs w:val="18"/>
              </w:rPr>
              <w:t>,</w:t>
            </w:r>
            <w:r>
              <w:rPr>
                <w:rFonts w:asciiTheme="minorHAnsi" w:hAnsiTheme="minorHAnsi" w:cstheme="minorHAnsi"/>
                <w:sz w:val="18"/>
                <w:szCs w:val="18"/>
              </w:rPr>
              <w:t>0</w:t>
            </w:r>
            <w:r w:rsidRPr="00775922">
              <w:rPr>
                <w:rFonts w:asciiTheme="minorHAnsi" w:hAnsiTheme="minorHAnsi" w:cstheme="minorHAnsi"/>
                <w:sz w:val="18"/>
                <w:szCs w:val="18"/>
              </w:rPr>
              <w:t>0 m pour étage en retrait</w:t>
            </w:r>
          </w:p>
        </w:tc>
      </w:tr>
      <w:tr w:rsidR="001D2927" w:rsidRPr="00775922" w14:paraId="151C3B39" w14:textId="77777777" w:rsidTr="001D2927">
        <w:tc>
          <w:tcPr>
            <w:tcW w:w="2303" w:type="dxa"/>
            <w:vMerge/>
          </w:tcPr>
          <w:p w14:paraId="728D98A2" w14:textId="77777777" w:rsidR="001D2927" w:rsidRPr="00775922" w:rsidRDefault="001D2927" w:rsidP="003C06C5">
            <w:pPr>
              <w:spacing w:before="60" w:afterLines="60" w:after="144"/>
              <w:rPr>
                <w:rFonts w:asciiTheme="minorHAnsi" w:hAnsiTheme="minorHAnsi" w:cstheme="minorHAnsi"/>
                <w:sz w:val="18"/>
                <w:szCs w:val="18"/>
              </w:rPr>
            </w:pPr>
          </w:p>
        </w:tc>
        <w:tc>
          <w:tcPr>
            <w:tcW w:w="1916" w:type="dxa"/>
          </w:tcPr>
          <w:p w14:paraId="3D256D39" w14:textId="77777777" w:rsidR="001D2927" w:rsidRPr="00775922" w:rsidRDefault="001D2927"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Faîtage</w:t>
            </w:r>
          </w:p>
        </w:tc>
        <w:tc>
          <w:tcPr>
            <w:tcW w:w="4565" w:type="dxa"/>
          </w:tcPr>
          <w:p w14:paraId="5FDBFA3F"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Max. 10,50 m</w:t>
            </w:r>
          </w:p>
        </w:tc>
      </w:tr>
      <w:tr w:rsidR="001D2927" w:rsidRPr="00775922" w14:paraId="687B841F" w14:textId="77777777" w:rsidTr="001D2927">
        <w:tc>
          <w:tcPr>
            <w:tcW w:w="4219" w:type="dxa"/>
            <w:gridSpan w:val="2"/>
          </w:tcPr>
          <w:p w14:paraId="7718C89A"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Nombre max d’unités de logement par bâtiment</w:t>
            </w:r>
          </w:p>
        </w:tc>
        <w:tc>
          <w:tcPr>
            <w:tcW w:w="4565" w:type="dxa"/>
          </w:tcPr>
          <w:p w14:paraId="0CD4C66B" w14:textId="77777777" w:rsidR="001D2927" w:rsidRPr="00775922" w:rsidRDefault="001D2927" w:rsidP="001D2927">
            <w:pPr>
              <w:pStyle w:val="Paragraphedeliste"/>
              <w:numPr>
                <w:ilvl w:val="0"/>
                <w:numId w:val="14"/>
              </w:numPr>
              <w:spacing w:before="60" w:afterLines="60" w:after="144"/>
              <w:ind w:left="360"/>
              <w:contextualSpacing w:val="0"/>
              <w:rPr>
                <w:rFonts w:asciiTheme="minorHAnsi" w:hAnsiTheme="minorHAnsi" w:cstheme="minorHAnsi"/>
                <w:sz w:val="18"/>
                <w:szCs w:val="18"/>
                <w:lang w:val="fr-CH"/>
              </w:rPr>
            </w:pPr>
            <w:r w:rsidRPr="00775922">
              <w:rPr>
                <w:rFonts w:asciiTheme="minorHAnsi" w:hAnsiTheme="minorHAnsi" w:cstheme="minorHAnsi"/>
                <w:sz w:val="18"/>
                <w:szCs w:val="18"/>
                <w:lang w:val="fr-CH"/>
              </w:rPr>
              <w:t>1 par construction unifamiliale (+1 logement intégré)</w:t>
            </w:r>
          </w:p>
          <w:p w14:paraId="59CC9DC2" w14:textId="77777777" w:rsidR="001D2927" w:rsidRDefault="001D2927" w:rsidP="001D2927">
            <w:pPr>
              <w:pStyle w:val="Paragraphedeliste"/>
              <w:numPr>
                <w:ilvl w:val="0"/>
                <w:numId w:val="14"/>
              </w:numPr>
              <w:spacing w:before="60" w:afterLines="60" w:after="144"/>
              <w:ind w:left="360"/>
              <w:contextualSpacing w:val="0"/>
              <w:rPr>
                <w:rFonts w:asciiTheme="minorHAnsi" w:hAnsiTheme="minorHAnsi" w:cstheme="minorHAnsi"/>
                <w:sz w:val="18"/>
                <w:szCs w:val="18"/>
              </w:rPr>
            </w:pPr>
            <w:r w:rsidRPr="00775922">
              <w:rPr>
                <w:rFonts w:asciiTheme="minorHAnsi" w:hAnsiTheme="minorHAnsi" w:cstheme="minorHAnsi"/>
                <w:sz w:val="18"/>
                <w:szCs w:val="18"/>
                <w:lang w:val="fr-CH"/>
              </w:rPr>
              <w:t xml:space="preserve">6 par construction plurifamiliale </w:t>
            </w:r>
            <w:r w:rsidRPr="00775922">
              <w:rPr>
                <w:rFonts w:asciiTheme="minorHAnsi" w:hAnsiTheme="minorHAnsi" w:cstheme="minorHAnsi"/>
                <w:sz w:val="18"/>
                <w:szCs w:val="18"/>
              </w:rPr>
              <w:t>dans les localités de Fischbach et Schoos,</w:t>
            </w:r>
          </w:p>
          <w:p w14:paraId="19CCFFBC" w14:textId="77777777" w:rsidR="001D2927" w:rsidRPr="00775922" w:rsidRDefault="001D2927" w:rsidP="001D2927">
            <w:pPr>
              <w:pStyle w:val="Paragraphedeliste"/>
              <w:numPr>
                <w:ilvl w:val="0"/>
                <w:numId w:val="14"/>
              </w:numPr>
              <w:spacing w:before="60" w:afterLines="60" w:after="144"/>
              <w:ind w:left="360"/>
              <w:contextualSpacing w:val="0"/>
              <w:rPr>
                <w:rFonts w:asciiTheme="minorHAnsi" w:hAnsiTheme="minorHAnsi" w:cstheme="minorHAnsi"/>
                <w:sz w:val="18"/>
                <w:szCs w:val="18"/>
              </w:rPr>
            </w:pPr>
            <w:r w:rsidRPr="00775922">
              <w:rPr>
                <w:rFonts w:asciiTheme="minorHAnsi" w:hAnsiTheme="minorHAnsi" w:cstheme="minorHAnsi"/>
                <w:sz w:val="18"/>
                <w:szCs w:val="18"/>
              </w:rPr>
              <w:t>8 par construction plurifamiliale dans la localité d’Angelsberg</w:t>
            </w:r>
            <w:r>
              <w:rPr>
                <w:rFonts w:asciiTheme="minorHAnsi" w:hAnsiTheme="minorHAnsi" w:cstheme="minorHAnsi"/>
                <w:sz w:val="18"/>
                <w:szCs w:val="18"/>
              </w:rPr>
              <w:t>.</w:t>
            </w:r>
          </w:p>
        </w:tc>
      </w:tr>
      <w:tr w:rsidR="001D2927" w:rsidRPr="00775922" w14:paraId="2B511D1E" w14:textId="77777777" w:rsidTr="001D2927">
        <w:tc>
          <w:tcPr>
            <w:tcW w:w="4219" w:type="dxa"/>
            <w:gridSpan w:val="2"/>
          </w:tcPr>
          <w:p w14:paraId="65887546" w14:textId="77777777" w:rsidR="001D2927" w:rsidRPr="00775922" w:rsidRDefault="001D2927"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Typologies des logements dans les constructions plurifamiliales</w:t>
            </w:r>
          </w:p>
        </w:tc>
        <w:tc>
          <w:tcPr>
            <w:tcW w:w="4565" w:type="dxa"/>
          </w:tcPr>
          <w:p w14:paraId="3F07DA5E" w14:textId="77777777" w:rsidR="001D2927" w:rsidRPr="00775922" w:rsidRDefault="001D2927" w:rsidP="001D2927">
            <w:pPr>
              <w:pStyle w:val="Paragraphedeliste"/>
              <w:numPr>
                <w:ilvl w:val="0"/>
                <w:numId w:val="14"/>
              </w:numPr>
              <w:spacing w:before="60" w:afterLines="60" w:after="144"/>
              <w:ind w:left="344" w:hanging="344"/>
              <w:contextualSpacing w:val="0"/>
              <w:rPr>
                <w:rFonts w:asciiTheme="minorHAnsi" w:hAnsiTheme="minorHAnsi" w:cstheme="minorHAnsi"/>
                <w:sz w:val="18"/>
                <w:szCs w:val="18"/>
                <w:lang w:val="fr-CH"/>
              </w:rPr>
            </w:pPr>
            <w:r w:rsidRPr="00775922">
              <w:rPr>
                <w:rFonts w:asciiTheme="minorHAnsi" w:hAnsiTheme="minorHAnsi" w:cstheme="minorHAnsi"/>
                <w:sz w:val="18"/>
                <w:szCs w:val="18"/>
                <w:lang w:val="fr-CH"/>
              </w:rPr>
              <w:t>constructions plurifamiliales jusqu’à 8 unités de logement : 1 appartement ≤60 m</w:t>
            </w:r>
            <w:r w:rsidRPr="00775922">
              <w:rPr>
                <w:rFonts w:asciiTheme="minorHAnsi" w:hAnsiTheme="minorHAnsi" w:cstheme="minorHAnsi"/>
                <w:sz w:val="18"/>
                <w:szCs w:val="18"/>
                <w:vertAlign w:val="superscript"/>
                <w:lang w:val="fr-CH"/>
              </w:rPr>
              <w:t>2</w:t>
            </w:r>
            <w:r w:rsidRPr="00775922">
              <w:rPr>
                <w:rFonts w:asciiTheme="minorHAnsi" w:hAnsiTheme="minorHAnsi" w:cstheme="minorHAnsi"/>
                <w:sz w:val="18"/>
                <w:szCs w:val="18"/>
                <w:lang w:val="fr-CH"/>
              </w:rPr>
              <w:t xml:space="preserve"> max par tranche de 3 logements.</w:t>
            </w:r>
          </w:p>
        </w:tc>
      </w:tr>
      <w:bookmarkEnd w:id="0"/>
    </w:tbl>
    <w:p w14:paraId="55CECC26" w14:textId="77777777" w:rsidR="00447A00" w:rsidRDefault="00447A00" w:rsidP="00447A00">
      <w:pPr>
        <w:rPr>
          <w:lang w:val="fr-FR"/>
        </w:rPr>
      </w:pPr>
      <w:r>
        <w:rPr>
          <w:lang w:val="fr-FR"/>
        </w:rPr>
        <w:br w:type="page"/>
      </w:r>
    </w:p>
    <w:p w14:paraId="2EE3562A" w14:textId="16A1BCA5" w:rsidR="001D2927" w:rsidRDefault="001D2927" w:rsidP="001D2927">
      <w:pPr>
        <w:rPr>
          <w:color w:val="2E74B5" w:themeColor="accent1" w:themeShade="BF"/>
          <w:lang w:val="fr-FR"/>
        </w:rPr>
      </w:pPr>
      <w:r w:rsidRPr="001D2927">
        <w:rPr>
          <w:color w:val="2E74B5" w:themeColor="accent1" w:themeShade="BF"/>
          <w:lang w:val="fr-FR"/>
        </w:rPr>
        <w:lastRenderedPageBreak/>
        <w:t>ART. 1.1.</w:t>
      </w:r>
      <w:r w:rsidRPr="001D2927">
        <w:rPr>
          <w:color w:val="2E74B5" w:themeColor="accent1" w:themeShade="BF"/>
          <w:lang w:val="fr-FR"/>
        </w:rPr>
        <w:tab/>
        <w:t>RECUL DES CONSTRUCTIONS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5"/>
        <w:gridCol w:w="4948"/>
      </w:tblGrid>
      <w:tr w:rsidR="00447A00" w:rsidRPr="00775922" w14:paraId="706D3D2E" w14:textId="77777777" w:rsidTr="00DB20A0">
        <w:trPr>
          <w:trHeight w:val="3292"/>
        </w:trPr>
        <w:tc>
          <w:tcPr>
            <w:tcW w:w="3422" w:type="dxa"/>
          </w:tcPr>
          <w:p w14:paraId="61C8B826" w14:textId="77777777" w:rsidR="00447A00" w:rsidRPr="00775922" w:rsidRDefault="00447A00" w:rsidP="00DB20A0">
            <w:pPr>
              <w:rPr>
                <w:lang w:val="fr-CH"/>
              </w:rPr>
            </w:pPr>
            <w:bookmarkStart w:id="2" w:name="_Hlk4998333"/>
            <w:r w:rsidRPr="00775922">
              <w:drawing>
                <wp:inline distT="0" distB="0" distL="0" distR="0" wp14:anchorId="29D0F9D6" wp14:editId="510D3E6A">
                  <wp:extent cx="2352506" cy="1936115"/>
                  <wp:effectExtent l="0" t="0" r="0" b="698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3787"/>
                          <a:stretch/>
                        </pic:blipFill>
                        <pic:spPr bwMode="auto">
                          <a:xfrm>
                            <a:off x="0" y="0"/>
                            <a:ext cx="2416326" cy="1988639"/>
                          </a:xfrm>
                          <a:prstGeom prst="rect">
                            <a:avLst/>
                          </a:prstGeom>
                          <a:ln>
                            <a:noFill/>
                          </a:ln>
                          <a:extLst>
                            <a:ext uri="{53640926-AAD7-44D8-BBD7-CCE9431645EC}">
                              <a14:shadowObscured xmlns:a14="http://schemas.microsoft.com/office/drawing/2010/main"/>
                            </a:ext>
                          </a:extLst>
                        </pic:spPr>
                      </pic:pic>
                    </a:graphicData>
                  </a:graphic>
                </wp:inline>
              </w:drawing>
            </w:r>
          </w:p>
        </w:tc>
        <w:tc>
          <w:tcPr>
            <w:tcW w:w="5650" w:type="dxa"/>
          </w:tcPr>
          <w:p w14:paraId="6C4D66CA" w14:textId="77777777" w:rsidR="00447A00" w:rsidRPr="00775922" w:rsidRDefault="00447A00" w:rsidP="00DB20A0">
            <w:pPr>
              <w:jc w:val="left"/>
              <w:rPr>
                <w:lang w:val="fr-CH"/>
              </w:rPr>
            </w:pPr>
            <w:r>
              <w:drawing>
                <wp:inline distT="0" distB="0" distL="0" distR="0" wp14:anchorId="042040C7" wp14:editId="6461C4B8">
                  <wp:extent cx="1901637" cy="2012315"/>
                  <wp:effectExtent l="0" t="0" r="381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918400" cy="2030054"/>
                          </a:xfrm>
                          <a:prstGeom prst="rect">
                            <a:avLst/>
                          </a:prstGeom>
                        </pic:spPr>
                      </pic:pic>
                    </a:graphicData>
                  </a:graphic>
                </wp:inline>
              </w:drawing>
            </w:r>
          </w:p>
        </w:tc>
      </w:tr>
      <w:bookmarkEnd w:id="2"/>
    </w:tbl>
    <w:p w14:paraId="44AF637A" w14:textId="77777777" w:rsidR="00447A00" w:rsidRPr="001D2927" w:rsidRDefault="00447A00" w:rsidP="00447A00">
      <w:pPr>
        <w:rPr>
          <w:lang w:val="fr-FR"/>
        </w:rPr>
      </w:pPr>
    </w:p>
    <w:p w14:paraId="626D65FA" w14:textId="77777777" w:rsidR="001D2927" w:rsidRPr="001D2927" w:rsidRDefault="001D2927" w:rsidP="001D2927">
      <w:pPr>
        <w:rPr>
          <w:color w:val="2E74B5" w:themeColor="accent1" w:themeShade="BF"/>
          <w:lang w:val="fr-FR"/>
        </w:rPr>
      </w:pPr>
      <w:r w:rsidRPr="001D2927">
        <w:rPr>
          <w:color w:val="2E74B5" w:themeColor="accent1" w:themeShade="BF"/>
          <w:lang w:val="fr-FR"/>
        </w:rPr>
        <w:t>ART. 1.1.1.</w:t>
      </w:r>
      <w:r w:rsidRPr="001D2927">
        <w:rPr>
          <w:color w:val="2E74B5" w:themeColor="accent1" w:themeShade="BF"/>
          <w:lang w:val="fr-FR"/>
        </w:rPr>
        <w:tab/>
        <w:t>RECUL AVANT (G)</w:t>
      </w:r>
    </w:p>
    <w:p w14:paraId="19EE1BC6" w14:textId="77777777" w:rsidR="001D2927" w:rsidRPr="001D2927" w:rsidRDefault="001D2927" w:rsidP="001D2927">
      <w:pPr>
        <w:rPr>
          <w:lang w:val="fr-FR"/>
        </w:rPr>
      </w:pPr>
      <w:r w:rsidRPr="001D2927">
        <w:rPr>
          <w:lang w:val="fr-FR"/>
        </w:rPr>
        <w:t>Le recul avant est calculé par rapport au terrain à bâtir net.</w:t>
      </w:r>
    </w:p>
    <w:p w14:paraId="5EAC44F5" w14:textId="77777777" w:rsidR="001D2927" w:rsidRPr="001D2927" w:rsidRDefault="001D2927" w:rsidP="001D2927">
      <w:pPr>
        <w:rPr>
          <w:lang w:val="fr-FR"/>
        </w:rPr>
      </w:pPr>
      <w:r w:rsidRPr="001D2927">
        <w:rPr>
          <w:lang w:val="fr-FR"/>
        </w:rPr>
        <w:t>Les façades avant des constructions principales doivent être implantées :</w:t>
      </w:r>
    </w:p>
    <w:p w14:paraId="11DE5687" w14:textId="77777777" w:rsidR="001D2927" w:rsidRPr="001D2927" w:rsidRDefault="001D2927" w:rsidP="001D2927">
      <w:pPr>
        <w:rPr>
          <w:lang w:val="fr-FR"/>
        </w:rPr>
      </w:pPr>
      <w:r w:rsidRPr="001D2927">
        <w:rPr>
          <w:lang w:val="fr-FR"/>
        </w:rPr>
        <w:t>•</w:t>
      </w:r>
      <w:r w:rsidRPr="001D2927">
        <w:rPr>
          <w:lang w:val="fr-FR"/>
        </w:rPr>
        <w:tab/>
        <w:t>En respectant un recul de trois mètres (3,00 m) au minimum et de six mètres (6,00 m) minimum jusqu’à l’entrée de garage lorsque celui-ci est intégré à la construction principale, à calculer par rapport aux limites du terrain à bâtir net.</w:t>
      </w:r>
    </w:p>
    <w:p w14:paraId="19AA459F" w14:textId="77777777" w:rsidR="001D2927" w:rsidRPr="001D2927" w:rsidRDefault="001D2927" w:rsidP="001D2927">
      <w:pPr>
        <w:rPr>
          <w:lang w:val="fr-FR"/>
        </w:rPr>
      </w:pPr>
      <w:r w:rsidRPr="001D2927">
        <w:rPr>
          <w:lang w:val="fr-FR"/>
        </w:rPr>
        <w:t>Les sous-sols des constructions principales doivent être implantés avec un recul avant de trois mètres (3,00 m) minimum, à calculer par rapport aux limites du terrain à bâtir net.</w:t>
      </w:r>
    </w:p>
    <w:p w14:paraId="343DB0AA" w14:textId="6AFB59C7" w:rsidR="001D2927" w:rsidRPr="001D2927" w:rsidRDefault="001D2927" w:rsidP="001D2927">
      <w:pPr>
        <w:rPr>
          <w:color w:val="2E74B5" w:themeColor="accent1" w:themeShade="BF"/>
          <w:lang w:val="fr-FR"/>
        </w:rPr>
      </w:pPr>
      <w:r w:rsidRPr="001D2927">
        <w:rPr>
          <w:color w:val="2E74B5" w:themeColor="accent1" w:themeShade="BF"/>
          <w:lang w:val="fr-FR"/>
        </w:rPr>
        <w:t xml:space="preserve"> </w:t>
      </w:r>
      <w:r w:rsidR="00447A00">
        <w:drawing>
          <wp:inline distT="0" distB="0" distL="0" distR="0" wp14:anchorId="47B0069A" wp14:editId="46FA1D95">
            <wp:extent cx="3514725" cy="2127354"/>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25035" cy="2133594"/>
                    </a:xfrm>
                    <a:prstGeom prst="rect">
                      <a:avLst/>
                    </a:prstGeom>
                  </pic:spPr>
                </pic:pic>
              </a:graphicData>
            </a:graphic>
          </wp:inline>
        </w:drawing>
      </w:r>
    </w:p>
    <w:p w14:paraId="3DAF43AC" w14:textId="77777777" w:rsidR="001D2927" w:rsidRPr="001D2927" w:rsidRDefault="001D2927" w:rsidP="001D2927">
      <w:pPr>
        <w:rPr>
          <w:color w:val="2E74B5" w:themeColor="accent1" w:themeShade="BF"/>
          <w:lang w:val="fr-FR"/>
        </w:rPr>
      </w:pPr>
      <w:r w:rsidRPr="001D2927">
        <w:rPr>
          <w:color w:val="2E74B5" w:themeColor="accent1" w:themeShade="BF"/>
          <w:lang w:val="fr-FR"/>
        </w:rPr>
        <w:t>ART. 1.1.2.</w:t>
      </w:r>
      <w:r w:rsidRPr="001D2927">
        <w:rPr>
          <w:color w:val="2E74B5" w:themeColor="accent1" w:themeShade="BF"/>
          <w:lang w:val="fr-FR"/>
        </w:rPr>
        <w:tab/>
        <w:t>RECUL LATÉRAL (H)</w:t>
      </w:r>
    </w:p>
    <w:p w14:paraId="07C3F621" w14:textId="77777777" w:rsidR="001D2927" w:rsidRPr="001D2927" w:rsidRDefault="001D2927" w:rsidP="001D2927">
      <w:pPr>
        <w:rPr>
          <w:lang w:val="fr-FR"/>
        </w:rPr>
      </w:pPr>
      <w:r w:rsidRPr="001D2927">
        <w:rPr>
          <w:lang w:val="fr-FR"/>
        </w:rPr>
        <w:t>Les reculs latéraux sont calculés par rapport au terrain à bâtir net.</w:t>
      </w:r>
    </w:p>
    <w:p w14:paraId="03C5FEE6" w14:textId="77777777" w:rsidR="001D2927" w:rsidRPr="001D2927" w:rsidRDefault="001D2927" w:rsidP="001D2927">
      <w:pPr>
        <w:rPr>
          <w:lang w:val="fr-FR"/>
        </w:rPr>
      </w:pPr>
      <w:r w:rsidRPr="001D2927">
        <w:rPr>
          <w:lang w:val="fr-FR"/>
        </w:rPr>
        <w:t>Les constructions principales hors-sol doivent être implantées :</w:t>
      </w:r>
    </w:p>
    <w:p w14:paraId="5DD065CA" w14:textId="77777777" w:rsidR="001D2927" w:rsidRPr="001D2927" w:rsidRDefault="001D2927" w:rsidP="001D2927">
      <w:pPr>
        <w:rPr>
          <w:lang w:val="fr-FR"/>
        </w:rPr>
      </w:pPr>
      <w:r w:rsidRPr="001D2927">
        <w:rPr>
          <w:lang w:val="fr-FR"/>
        </w:rPr>
        <w:t>•</w:t>
      </w:r>
      <w:r w:rsidRPr="001D2927">
        <w:rPr>
          <w:lang w:val="fr-FR"/>
        </w:rPr>
        <w:tab/>
        <w:t>Soit en recul latéral nul (0,00 m) et l’obligation de réaliser un pignon latéral sans ouvertures ni saillies sur la limite latérale si la parcelle voisine n’est pas encore construite ;</w:t>
      </w:r>
    </w:p>
    <w:p w14:paraId="1EDDE4FB" w14:textId="77777777" w:rsidR="001D2927" w:rsidRPr="001D2927" w:rsidRDefault="001D2927" w:rsidP="001D2927">
      <w:pPr>
        <w:rPr>
          <w:lang w:val="fr-FR"/>
        </w:rPr>
      </w:pPr>
      <w:r w:rsidRPr="001D2927">
        <w:rPr>
          <w:lang w:val="fr-FR"/>
        </w:rPr>
        <w:t>•</w:t>
      </w:r>
      <w:r w:rsidRPr="001D2927">
        <w:rPr>
          <w:lang w:val="fr-FR"/>
        </w:rPr>
        <w:tab/>
        <w:t>Soit en recul latéral minimal de trois mètres (3,00 m).</w:t>
      </w:r>
    </w:p>
    <w:p w14:paraId="41A6288E" w14:textId="77777777" w:rsidR="001D2927" w:rsidRPr="001D2927" w:rsidRDefault="001D2927" w:rsidP="001D2927">
      <w:pPr>
        <w:rPr>
          <w:lang w:val="fr-FR"/>
        </w:rPr>
      </w:pPr>
      <w:r w:rsidRPr="001D2927">
        <w:rPr>
          <w:lang w:val="fr-FR"/>
        </w:rPr>
        <w:t>En cas de construction principale existante en limite de propriété sur la parcelle voisine avec un pignon latéral sans ouvertures ni saillies, la nouvelle construction peut être implantée en limite latérale de propriété, donc avec un recul nul (0,00 m), ou à trois mètres (3,00 m).</w:t>
      </w:r>
    </w:p>
    <w:p w14:paraId="1E6EB258" w14:textId="77777777" w:rsidR="001D2927" w:rsidRPr="001D2927" w:rsidRDefault="001D2927" w:rsidP="001D2927">
      <w:pPr>
        <w:rPr>
          <w:lang w:val="fr-FR"/>
        </w:rPr>
      </w:pPr>
      <w:r w:rsidRPr="001D2927">
        <w:rPr>
          <w:lang w:val="fr-FR"/>
        </w:rPr>
        <w:lastRenderedPageBreak/>
        <w:t>Les sous-sols doivent être implantés avec un recul latéral nul (0,00 m) en cas de constructions accolées et un recul latéral de cinquante centimètres (0,50 m) minimum dans les autres cas.</w:t>
      </w:r>
    </w:p>
    <w:p w14:paraId="17BC9CE2" w14:textId="2891FDC8" w:rsidR="001D2927" w:rsidRPr="001D2927" w:rsidRDefault="001D2927" w:rsidP="001D2927">
      <w:pPr>
        <w:rPr>
          <w:color w:val="2E74B5" w:themeColor="accent1" w:themeShade="BF"/>
          <w:lang w:val="fr-FR"/>
        </w:rPr>
      </w:pPr>
      <w:r w:rsidRPr="001D2927">
        <w:rPr>
          <w:color w:val="2E74B5" w:themeColor="accent1" w:themeShade="BF"/>
          <w:lang w:val="fr-FR"/>
        </w:rPr>
        <w:t xml:space="preserve"> </w:t>
      </w:r>
      <w:r w:rsidR="00447A00">
        <w:drawing>
          <wp:inline distT="0" distB="0" distL="0" distR="0" wp14:anchorId="03C1A95E" wp14:editId="378B281B">
            <wp:extent cx="5760720" cy="1649730"/>
            <wp:effectExtent l="0" t="0" r="0" b="762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649730"/>
                    </a:xfrm>
                    <a:prstGeom prst="rect">
                      <a:avLst/>
                    </a:prstGeom>
                  </pic:spPr>
                </pic:pic>
              </a:graphicData>
            </a:graphic>
          </wp:inline>
        </w:drawing>
      </w:r>
    </w:p>
    <w:p w14:paraId="39DB4572" w14:textId="77777777" w:rsidR="001D2927" w:rsidRPr="001D2927" w:rsidRDefault="001D2927" w:rsidP="001D2927">
      <w:pPr>
        <w:rPr>
          <w:color w:val="2E74B5" w:themeColor="accent1" w:themeShade="BF"/>
          <w:lang w:val="fr-FR"/>
        </w:rPr>
      </w:pPr>
      <w:r w:rsidRPr="001D2927">
        <w:rPr>
          <w:color w:val="2E74B5" w:themeColor="accent1" w:themeShade="BF"/>
          <w:lang w:val="fr-FR"/>
        </w:rPr>
        <w:t>ART. 1.1.3.</w:t>
      </w:r>
      <w:r w:rsidRPr="001D2927">
        <w:rPr>
          <w:color w:val="2E74B5" w:themeColor="accent1" w:themeShade="BF"/>
          <w:lang w:val="fr-FR"/>
        </w:rPr>
        <w:tab/>
        <w:t>RECUL ARRIÈRE (I)</w:t>
      </w:r>
    </w:p>
    <w:p w14:paraId="2C03FADC" w14:textId="77777777" w:rsidR="001D2927" w:rsidRPr="001D2927" w:rsidRDefault="001D2927" w:rsidP="001D2927">
      <w:pPr>
        <w:rPr>
          <w:lang w:val="fr-FR"/>
        </w:rPr>
      </w:pPr>
      <w:r w:rsidRPr="001D2927">
        <w:rPr>
          <w:lang w:val="fr-FR"/>
        </w:rPr>
        <w:t>Le recul arrière est calculé par rapport aux limites de parcelle.</w:t>
      </w:r>
    </w:p>
    <w:p w14:paraId="2FBB9899" w14:textId="77777777" w:rsidR="001D2927" w:rsidRPr="001D2927" w:rsidRDefault="001D2927" w:rsidP="001D2927">
      <w:pPr>
        <w:rPr>
          <w:lang w:val="fr-FR"/>
        </w:rPr>
      </w:pPr>
      <w:r w:rsidRPr="001D2927">
        <w:rPr>
          <w:lang w:val="fr-FR"/>
        </w:rPr>
        <w:t>Les constructions principales, hors sol et sous-sol, doivent respecter un recul arrière minimal :</w:t>
      </w:r>
    </w:p>
    <w:p w14:paraId="4AD9F4C8" w14:textId="77777777" w:rsidR="001D2927" w:rsidRPr="001D2927" w:rsidRDefault="001D2927" w:rsidP="001D2927">
      <w:pPr>
        <w:rPr>
          <w:lang w:val="fr-FR"/>
        </w:rPr>
      </w:pPr>
      <w:r w:rsidRPr="001D2927">
        <w:rPr>
          <w:lang w:val="fr-FR"/>
        </w:rPr>
        <w:t>•</w:t>
      </w:r>
      <w:r w:rsidRPr="001D2927">
        <w:rPr>
          <w:lang w:val="fr-FR"/>
        </w:rPr>
        <w:tab/>
        <w:t>de sept mètres (7,00 m) pour les constructions hors sol,</w:t>
      </w:r>
    </w:p>
    <w:p w14:paraId="26907646" w14:textId="77777777" w:rsidR="001D2927" w:rsidRPr="001D2927" w:rsidRDefault="001D2927" w:rsidP="001D2927">
      <w:pPr>
        <w:rPr>
          <w:lang w:val="fr-FR"/>
        </w:rPr>
      </w:pPr>
      <w:r w:rsidRPr="001D2927">
        <w:rPr>
          <w:lang w:val="fr-FR"/>
        </w:rPr>
        <w:t>•</w:t>
      </w:r>
      <w:r w:rsidRPr="001D2927">
        <w:rPr>
          <w:lang w:val="fr-FR"/>
        </w:rPr>
        <w:tab/>
        <w:t>d’un mètres (1,00 m) pour les constructions en sous-sol.</w:t>
      </w:r>
    </w:p>
    <w:p w14:paraId="0F161833" w14:textId="77777777" w:rsidR="001D2927" w:rsidRPr="001D2927" w:rsidRDefault="001D2927" w:rsidP="001D2927">
      <w:pPr>
        <w:rPr>
          <w:color w:val="2E74B5" w:themeColor="accent1" w:themeShade="BF"/>
          <w:lang w:val="fr-FR"/>
        </w:rPr>
      </w:pPr>
    </w:p>
    <w:p w14:paraId="5DAB1BEA" w14:textId="77777777" w:rsidR="001D2927" w:rsidRPr="001D2927" w:rsidRDefault="001D2927" w:rsidP="001D2927">
      <w:pPr>
        <w:rPr>
          <w:color w:val="2E74B5" w:themeColor="accent1" w:themeShade="BF"/>
          <w:lang w:val="fr-FR"/>
        </w:rPr>
      </w:pPr>
      <w:r w:rsidRPr="001D2927">
        <w:rPr>
          <w:color w:val="2E74B5" w:themeColor="accent1" w:themeShade="BF"/>
          <w:lang w:val="fr-FR"/>
        </w:rPr>
        <w:t>ART. 1.2.</w:t>
      </w:r>
      <w:r w:rsidRPr="001D2927">
        <w:rPr>
          <w:color w:val="2E74B5" w:themeColor="accent1" w:themeShade="BF"/>
          <w:lang w:val="fr-FR"/>
        </w:rPr>
        <w:tab/>
        <w:t>TYPE ET DISPOSITION DES CONSTRUCTIONS HORS SOL ET SOUS-SOL</w:t>
      </w:r>
    </w:p>
    <w:p w14:paraId="085AD37A" w14:textId="77777777" w:rsidR="001D2927" w:rsidRPr="001D2927" w:rsidRDefault="001D2927" w:rsidP="001D2927">
      <w:pPr>
        <w:rPr>
          <w:color w:val="2E74B5" w:themeColor="accent1" w:themeShade="BF"/>
          <w:lang w:val="fr-FR"/>
        </w:rPr>
      </w:pPr>
      <w:r w:rsidRPr="001D2927">
        <w:rPr>
          <w:color w:val="2E74B5" w:themeColor="accent1" w:themeShade="BF"/>
          <w:lang w:val="fr-FR"/>
        </w:rPr>
        <w:t>ART. 1.2.1.</w:t>
      </w:r>
      <w:r w:rsidRPr="001D2927">
        <w:rPr>
          <w:color w:val="2E74B5" w:themeColor="accent1" w:themeShade="BF"/>
          <w:lang w:val="fr-FR"/>
        </w:rPr>
        <w:tab/>
        <w:t>TYPE DES CONSTRUCTIONS</w:t>
      </w:r>
    </w:p>
    <w:p w14:paraId="1F6F9F47" w14:textId="77777777" w:rsidR="001D2927" w:rsidRPr="001D2927" w:rsidRDefault="001D2927" w:rsidP="001D2927">
      <w:pPr>
        <w:rPr>
          <w:lang w:val="fr-FR"/>
        </w:rPr>
      </w:pPr>
      <w:r w:rsidRPr="001D2927">
        <w:rPr>
          <w:lang w:val="fr-FR"/>
        </w:rPr>
        <w:t>Les constructions unifamiliales peuvent être isolées, jumelées, ou en bande.</w:t>
      </w:r>
    </w:p>
    <w:p w14:paraId="183E23DD" w14:textId="77777777" w:rsidR="001D2927" w:rsidRPr="001D2927" w:rsidRDefault="001D2927" w:rsidP="001D2927">
      <w:pPr>
        <w:rPr>
          <w:lang w:val="fr-FR"/>
        </w:rPr>
      </w:pPr>
      <w:r w:rsidRPr="001D2927">
        <w:rPr>
          <w:lang w:val="fr-FR"/>
        </w:rPr>
        <w:t>Les constructions bi-familiales et plurifamiliales peuvent être isolées ou jumelées.</w:t>
      </w:r>
    </w:p>
    <w:p w14:paraId="22F28A30" w14:textId="77777777" w:rsidR="001D2927" w:rsidRPr="001D2927" w:rsidRDefault="001D2927" w:rsidP="001D2927">
      <w:pPr>
        <w:rPr>
          <w:color w:val="2E74B5" w:themeColor="accent1" w:themeShade="BF"/>
          <w:lang w:val="fr-FR"/>
        </w:rPr>
      </w:pPr>
      <w:r w:rsidRPr="001D2927">
        <w:rPr>
          <w:color w:val="2E74B5" w:themeColor="accent1" w:themeShade="BF"/>
          <w:lang w:val="fr-FR"/>
        </w:rPr>
        <w:t>ART. 1.2.2.</w:t>
      </w:r>
      <w:r w:rsidRPr="001D2927">
        <w:rPr>
          <w:color w:val="2E74B5" w:themeColor="accent1" w:themeShade="BF"/>
          <w:lang w:val="fr-FR"/>
        </w:rPr>
        <w:tab/>
        <w:t>PROFONDEUR DE CONSTRUCTION (F)</w:t>
      </w:r>
    </w:p>
    <w:p w14:paraId="4DAC100E" w14:textId="77777777" w:rsidR="001D2927" w:rsidRPr="001D2927" w:rsidRDefault="001D2927" w:rsidP="001D2927">
      <w:pPr>
        <w:rPr>
          <w:lang w:val="fr-FR"/>
        </w:rPr>
      </w:pPr>
      <w:r w:rsidRPr="001D2927">
        <w:rPr>
          <w:lang w:val="fr-FR"/>
        </w:rPr>
        <w:t>La profondeur des constructions hors-sol est limitée à seize mètres (16,00 m).</w:t>
      </w:r>
    </w:p>
    <w:p w14:paraId="5CF0C0E7" w14:textId="77777777" w:rsidR="001D2927" w:rsidRPr="001D2927" w:rsidRDefault="001D2927" w:rsidP="001D2927">
      <w:pPr>
        <w:rPr>
          <w:lang w:val="fr-FR"/>
        </w:rPr>
      </w:pPr>
      <w:r w:rsidRPr="001D2927">
        <w:rPr>
          <w:lang w:val="fr-FR"/>
        </w:rPr>
        <w:t>La profondeur des constructions en sous-sol est limitée à vingt mètres (20,00 m).</w:t>
      </w:r>
    </w:p>
    <w:p w14:paraId="7D2C66E8" w14:textId="77777777" w:rsidR="001D2927" w:rsidRPr="001D2927" w:rsidRDefault="001D2927" w:rsidP="001D2927">
      <w:pPr>
        <w:rPr>
          <w:color w:val="2E74B5" w:themeColor="accent1" w:themeShade="BF"/>
          <w:lang w:val="fr-FR"/>
        </w:rPr>
      </w:pPr>
      <w:r w:rsidRPr="001D2927">
        <w:rPr>
          <w:color w:val="2E74B5" w:themeColor="accent1" w:themeShade="BF"/>
          <w:lang w:val="fr-FR"/>
        </w:rPr>
        <w:t>ART. 1.2.3.</w:t>
      </w:r>
      <w:r w:rsidRPr="001D2927">
        <w:rPr>
          <w:color w:val="2E74B5" w:themeColor="accent1" w:themeShade="BF"/>
          <w:lang w:val="fr-FR"/>
        </w:rPr>
        <w:tab/>
        <w:t>LARGEUR DE CONSTRUCTION (J)</w:t>
      </w:r>
    </w:p>
    <w:p w14:paraId="2B74BCC2" w14:textId="77777777" w:rsidR="001D2927" w:rsidRPr="001D2927" w:rsidRDefault="001D2927" w:rsidP="001D2927">
      <w:pPr>
        <w:rPr>
          <w:lang w:val="fr-FR"/>
        </w:rPr>
      </w:pPr>
      <w:r w:rsidRPr="001D2927">
        <w:rPr>
          <w:lang w:val="fr-FR"/>
        </w:rPr>
        <w:t>La largeur de construction est de :</w:t>
      </w:r>
    </w:p>
    <w:p w14:paraId="387A164D" w14:textId="77777777" w:rsidR="001D2927" w:rsidRPr="001D2927" w:rsidRDefault="001D2927" w:rsidP="001D2927">
      <w:pPr>
        <w:rPr>
          <w:lang w:val="fr-FR"/>
        </w:rPr>
      </w:pPr>
      <w:r w:rsidRPr="001D2927">
        <w:rPr>
          <w:lang w:val="fr-FR"/>
        </w:rPr>
        <w:t>•</w:t>
      </w:r>
      <w:r w:rsidRPr="001D2927">
        <w:rPr>
          <w:lang w:val="fr-FR"/>
        </w:rPr>
        <w:tab/>
        <w:t>minimum sept mètres (7,00 m) par unité de logement pour les constructions en bande,</w:t>
      </w:r>
    </w:p>
    <w:p w14:paraId="3EB647D0" w14:textId="77777777" w:rsidR="001D2927" w:rsidRPr="001D2927" w:rsidRDefault="001D2927" w:rsidP="001D2927">
      <w:pPr>
        <w:rPr>
          <w:lang w:val="fr-FR"/>
        </w:rPr>
      </w:pPr>
      <w:r w:rsidRPr="001D2927">
        <w:rPr>
          <w:lang w:val="fr-FR"/>
        </w:rPr>
        <w:t>•</w:t>
      </w:r>
      <w:r w:rsidRPr="001D2927">
        <w:rPr>
          <w:lang w:val="fr-FR"/>
        </w:rPr>
        <w:tab/>
        <w:t>minimum sept mètres cinquante centimètres (7,50 m) par unité de logement pour les constructions unifamiliales et bi-familiales jumelées,</w:t>
      </w:r>
    </w:p>
    <w:p w14:paraId="71EDC71C" w14:textId="77777777" w:rsidR="001D2927" w:rsidRPr="001D2927" w:rsidRDefault="001D2927" w:rsidP="001D2927">
      <w:pPr>
        <w:rPr>
          <w:lang w:val="fr-FR"/>
        </w:rPr>
      </w:pPr>
      <w:r w:rsidRPr="001D2927">
        <w:rPr>
          <w:lang w:val="fr-FR"/>
        </w:rPr>
        <w:t>•</w:t>
      </w:r>
      <w:r w:rsidRPr="001D2927">
        <w:rPr>
          <w:lang w:val="fr-FR"/>
        </w:rPr>
        <w:tab/>
        <w:t xml:space="preserve">minimum huit mètres (8,00 m) par construction unifamiliale et bi-familiale isolées, </w:t>
      </w:r>
    </w:p>
    <w:p w14:paraId="49FC6120" w14:textId="77777777" w:rsidR="001D2927" w:rsidRPr="001D2927" w:rsidRDefault="001D2927" w:rsidP="001D2927">
      <w:pPr>
        <w:rPr>
          <w:lang w:val="fr-FR"/>
        </w:rPr>
      </w:pPr>
      <w:r w:rsidRPr="001D2927">
        <w:rPr>
          <w:lang w:val="fr-FR"/>
        </w:rPr>
        <w:t>•</w:t>
      </w:r>
      <w:r w:rsidRPr="001D2927">
        <w:rPr>
          <w:lang w:val="fr-FR"/>
        </w:rPr>
        <w:tab/>
        <w:t>minimum huit mètres centimètres (8,00 m) par construction plurifamiliale isolée ou jumelée.</w:t>
      </w:r>
    </w:p>
    <w:p w14:paraId="7226EE73" w14:textId="77777777" w:rsidR="001D2927" w:rsidRPr="001D2927" w:rsidRDefault="001D2927" w:rsidP="001D2927">
      <w:pPr>
        <w:rPr>
          <w:color w:val="2E74B5" w:themeColor="accent1" w:themeShade="BF"/>
          <w:lang w:val="fr-FR"/>
        </w:rPr>
      </w:pPr>
    </w:p>
    <w:p w14:paraId="5A96AC35" w14:textId="77777777" w:rsidR="001D2927" w:rsidRPr="001D2927" w:rsidRDefault="001D2927" w:rsidP="001D2927">
      <w:pPr>
        <w:rPr>
          <w:color w:val="2E74B5" w:themeColor="accent1" w:themeShade="BF"/>
          <w:lang w:val="fr-FR"/>
        </w:rPr>
      </w:pPr>
      <w:r w:rsidRPr="001D2927">
        <w:rPr>
          <w:color w:val="2E74B5" w:themeColor="accent1" w:themeShade="BF"/>
          <w:lang w:val="fr-FR"/>
        </w:rPr>
        <w:t>ART. 1.3.</w:t>
      </w:r>
      <w:r w:rsidRPr="001D2927">
        <w:rPr>
          <w:color w:val="2E74B5" w:themeColor="accent1" w:themeShade="BF"/>
          <w:lang w:val="fr-FR"/>
        </w:rPr>
        <w:tab/>
        <w:t>NOMBRE DE NIVEAUX</w:t>
      </w:r>
    </w:p>
    <w:p w14:paraId="615965F6" w14:textId="77777777" w:rsidR="001D2927" w:rsidRPr="001D2927" w:rsidRDefault="001D2927" w:rsidP="001D2927">
      <w:pPr>
        <w:rPr>
          <w:color w:val="2E74B5" w:themeColor="accent1" w:themeShade="BF"/>
          <w:lang w:val="fr-FR"/>
        </w:rPr>
      </w:pPr>
      <w:r w:rsidRPr="001D2927">
        <w:rPr>
          <w:color w:val="2E74B5" w:themeColor="accent1" w:themeShade="BF"/>
          <w:lang w:val="fr-FR"/>
        </w:rPr>
        <w:t>ART. 1.3.1.</w:t>
      </w:r>
      <w:r w:rsidRPr="001D2927">
        <w:rPr>
          <w:color w:val="2E74B5" w:themeColor="accent1" w:themeShade="BF"/>
          <w:lang w:val="fr-FR"/>
        </w:rPr>
        <w:tab/>
        <w:t>NOMBRE MAXIMAL DE NIVEAUX HORS-SOL</w:t>
      </w:r>
    </w:p>
    <w:p w14:paraId="3DA9801C" w14:textId="77777777" w:rsidR="001D2927" w:rsidRPr="001D2927" w:rsidRDefault="001D2927" w:rsidP="001D2927">
      <w:pPr>
        <w:rPr>
          <w:lang w:val="fr-FR"/>
        </w:rPr>
      </w:pPr>
      <w:r w:rsidRPr="001D2927">
        <w:rPr>
          <w:lang w:val="fr-FR"/>
        </w:rPr>
        <w:t>Le nombre de niveaux pleins autorisé, par construction principale, est de deux (2) niveaux, soit un rez-de-chaussée et un étage.</w:t>
      </w:r>
    </w:p>
    <w:p w14:paraId="2AA481AC" w14:textId="77777777" w:rsidR="001D2927" w:rsidRPr="001D2927" w:rsidRDefault="001D2927" w:rsidP="001D2927">
      <w:pPr>
        <w:rPr>
          <w:lang w:val="fr-FR"/>
        </w:rPr>
      </w:pPr>
      <w:r w:rsidRPr="001D2927">
        <w:rPr>
          <w:lang w:val="fr-FR"/>
        </w:rPr>
        <w:t>Un niveau habitable supplémentaire est autorisé dans les combles pour le cas d’une toiture à versants, ou comme étage en retrait dans le cas d’une toiture plate.</w:t>
      </w:r>
    </w:p>
    <w:p w14:paraId="040F729D" w14:textId="44C9AED1" w:rsidR="001D2927" w:rsidRPr="001D2927" w:rsidRDefault="001D2927" w:rsidP="001D2927">
      <w:pPr>
        <w:rPr>
          <w:lang w:val="fr-FR"/>
        </w:rPr>
      </w:pPr>
      <w:r w:rsidRPr="001D2927">
        <w:rPr>
          <w:lang w:val="fr-FR"/>
        </w:rPr>
        <w:lastRenderedPageBreak/>
        <w:t xml:space="preserve"> </w:t>
      </w:r>
      <w:r w:rsidR="00447A00">
        <w:rPr>
          <w:lang w:val="fr-FR"/>
        </w:rPr>
        <w:drawing>
          <wp:inline distT="0" distB="0" distL="0" distR="0" wp14:anchorId="26521904" wp14:editId="5096D080">
            <wp:extent cx="5761355" cy="18103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55" cy="1810385"/>
                    </a:xfrm>
                    <a:prstGeom prst="rect">
                      <a:avLst/>
                    </a:prstGeom>
                    <a:noFill/>
                  </pic:spPr>
                </pic:pic>
              </a:graphicData>
            </a:graphic>
          </wp:inline>
        </w:drawing>
      </w:r>
    </w:p>
    <w:p w14:paraId="5FAC9D51" w14:textId="73EDA0A8" w:rsidR="001D2927" w:rsidRDefault="001D2927" w:rsidP="001D2927">
      <w:pPr>
        <w:rPr>
          <w:lang w:val="fr-FR"/>
        </w:rPr>
      </w:pPr>
      <w:r w:rsidRPr="001D2927">
        <w:rPr>
          <w:lang w:val="fr-FR"/>
        </w:rPr>
        <w:t>Un niveau plein supplémentaire est autorisé pour le cas où le terrain à bâtir net est en pente descendante par rapport à la voie desservante et que la dénivellation sur la profondeur de construction de seize mètres (16,00 m) est supérieure à deux mètres (2,00 m). Dans ce cas, la réalisation d’un rez-de-jardin est obligatoire, et sera considéré comme niveau plein.</w:t>
      </w:r>
    </w:p>
    <w:p w14:paraId="7E3946DC" w14:textId="40D60EFE" w:rsidR="00447A00" w:rsidRPr="001D2927" w:rsidRDefault="00447A00" w:rsidP="001D2927">
      <w:pPr>
        <w:rPr>
          <w:lang w:val="fr-FR"/>
        </w:rPr>
      </w:pPr>
      <w:r w:rsidRPr="00650817">
        <w:drawing>
          <wp:inline distT="0" distB="0" distL="0" distR="0" wp14:anchorId="6F0A037B" wp14:editId="6E348463">
            <wp:extent cx="5876925" cy="1736129"/>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78780" cy="1736677"/>
                    </a:xfrm>
                    <a:prstGeom prst="rect">
                      <a:avLst/>
                    </a:prstGeom>
                  </pic:spPr>
                </pic:pic>
              </a:graphicData>
            </a:graphic>
          </wp:inline>
        </w:drawing>
      </w:r>
    </w:p>
    <w:p w14:paraId="146DB6C5" w14:textId="77777777" w:rsidR="001D2927" w:rsidRPr="001D2927" w:rsidRDefault="001D2927" w:rsidP="001D2927">
      <w:pPr>
        <w:rPr>
          <w:color w:val="2E74B5" w:themeColor="accent1" w:themeShade="BF"/>
          <w:lang w:val="fr-FR"/>
        </w:rPr>
      </w:pPr>
      <w:r w:rsidRPr="001D2927">
        <w:rPr>
          <w:color w:val="2E74B5" w:themeColor="accent1" w:themeShade="BF"/>
          <w:lang w:val="fr-FR"/>
        </w:rPr>
        <w:t>ART. 1.3.2.</w:t>
      </w:r>
      <w:r w:rsidRPr="001D2927">
        <w:rPr>
          <w:color w:val="2E74B5" w:themeColor="accent1" w:themeShade="BF"/>
          <w:lang w:val="fr-FR"/>
        </w:rPr>
        <w:tab/>
        <w:t>NOMBRE MAXIMAL DE NIVEAUX EN SOUS-SOL</w:t>
      </w:r>
    </w:p>
    <w:p w14:paraId="50096F18" w14:textId="77777777" w:rsidR="001D2927" w:rsidRPr="001D2927" w:rsidRDefault="001D2927" w:rsidP="001D2927">
      <w:pPr>
        <w:rPr>
          <w:lang w:val="fr-FR"/>
        </w:rPr>
      </w:pPr>
      <w:r w:rsidRPr="001D2927">
        <w:rPr>
          <w:lang w:val="fr-FR"/>
        </w:rPr>
        <w:t>Il peut être ajouté au maximum un sous-sol au nombre de niveaux pleins admissibles, sauf pour les constructions bénéficiant d’un niveau en rez-de-jardin du fait d’un terrain en pente descendante.</w:t>
      </w:r>
    </w:p>
    <w:p w14:paraId="14F7C928" w14:textId="77777777" w:rsidR="001D2927" w:rsidRPr="001D2927" w:rsidRDefault="001D2927" w:rsidP="001D2927">
      <w:pPr>
        <w:rPr>
          <w:color w:val="2E74B5" w:themeColor="accent1" w:themeShade="BF"/>
          <w:lang w:val="fr-FR"/>
        </w:rPr>
      </w:pPr>
    </w:p>
    <w:p w14:paraId="00ECCA6B" w14:textId="77777777" w:rsidR="001D2927" w:rsidRPr="001D2927" w:rsidRDefault="001D2927" w:rsidP="001D2927">
      <w:pPr>
        <w:rPr>
          <w:color w:val="2E74B5" w:themeColor="accent1" w:themeShade="BF"/>
          <w:lang w:val="fr-FR"/>
        </w:rPr>
      </w:pPr>
      <w:r w:rsidRPr="001D2927">
        <w:rPr>
          <w:color w:val="2E74B5" w:themeColor="accent1" w:themeShade="BF"/>
          <w:lang w:val="fr-FR"/>
        </w:rPr>
        <w:t>ART. 1.4.</w:t>
      </w:r>
      <w:r w:rsidRPr="001D2927">
        <w:rPr>
          <w:color w:val="2E74B5" w:themeColor="accent1" w:themeShade="BF"/>
          <w:lang w:val="fr-FR"/>
        </w:rPr>
        <w:tab/>
        <w:t>HAUTEURS DES CONSTRUCTIONS</w:t>
      </w:r>
    </w:p>
    <w:p w14:paraId="171E17E8" w14:textId="77777777" w:rsidR="001D2927" w:rsidRPr="001D2927" w:rsidRDefault="001D2927" w:rsidP="001D2927">
      <w:pPr>
        <w:rPr>
          <w:lang w:val="fr-FR"/>
        </w:rPr>
      </w:pPr>
      <w:r w:rsidRPr="001D2927">
        <w:rPr>
          <w:lang w:val="fr-FR"/>
        </w:rPr>
        <w:t>Les hauteurs définies dans le présent article sont des hauteurs maximales définies pour les constructions principales. Les hauteurs des annexes et dépendances sont définies dans les articles correspondants de la présente partie écrite.</w:t>
      </w:r>
    </w:p>
    <w:p w14:paraId="7887D920" w14:textId="77777777" w:rsidR="001D2927" w:rsidRPr="001D2927" w:rsidRDefault="001D2927" w:rsidP="001D2927">
      <w:pPr>
        <w:rPr>
          <w:color w:val="2E74B5" w:themeColor="accent1" w:themeShade="BF"/>
          <w:lang w:val="fr-FR"/>
        </w:rPr>
      </w:pPr>
      <w:r w:rsidRPr="001D2927">
        <w:rPr>
          <w:color w:val="2E74B5" w:themeColor="accent1" w:themeShade="BF"/>
          <w:lang w:val="fr-FR"/>
        </w:rPr>
        <w:t>ART. 1.4.1.</w:t>
      </w:r>
      <w:r w:rsidRPr="001D2927">
        <w:rPr>
          <w:color w:val="2E74B5" w:themeColor="accent1" w:themeShade="BF"/>
          <w:lang w:val="fr-FR"/>
        </w:rPr>
        <w:tab/>
        <w:t>HAUTEUR À LA CORNICHE</w:t>
      </w:r>
    </w:p>
    <w:p w14:paraId="0EA18EA9" w14:textId="77777777" w:rsidR="001D2927" w:rsidRPr="001D2927" w:rsidRDefault="001D2927" w:rsidP="001D2927">
      <w:pPr>
        <w:rPr>
          <w:lang w:val="fr-FR"/>
        </w:rPr>
      </w:pPr>
      <w:r w:rsidRPr="001D2927">
        <w:rPr>
          <w:lang w:val="fr-FR"/>
        </w:rPr>
        <w:t>La hauteur maximale à la corniche est fixée à sept mètres (7,00 m).</w:t>
      </w:r>
    </w:p>
    <w:p w14:paraId="66EAA629" w14:textId="77777777" w:rsidR="001D2927" w:rsidRPr="001D2927" w:rsidRDefault="001D2927" w:rsidP="001D2927">
      <w:pPr>
        <w:rPr>
          <w:color w:val="2E74B5" w:themeColor="accent1" w:themeShade="BF"/>
          <w:lang w:val="fr-FR"/>
        </w:rPr>
      </w:pPr>
      <w:r w:rsidRPr="001D2927">
        <w:rPr>
          <w:color w:val="2E74B5" w:themeColor="accent1" w:themeShade="BF"/>
          <w:lang w:val="fr-FR"/>
        </w:rPr>
        <w:t>ART. 1.4.2.</w:t>
      </w:r>
      <w:r w:rsidRPr="001D2927">
        <w:rPr>
          <w:color w:val="2E74B5" w:themeColor="accent1" w:themeShade="BF"/>
          <w:lang w:val="fr-FR"/>
        </w:rPr>
        <w:tab/>
        <w:t>HAUTEUR D’ACROTÈRE</w:t>
      </w:r>
    </w:p>
    <w:p w14:paraId="52F558A5" w14:textId="77777777" w:rsidR="001D2927" w:rsidRPr="001D2927" w:rsidRDefault="001D2927" w:rsidP="001D2927">
      <w:pPr>
        <w:rPr>
          <w:lang w:val="fr-FR"/>
        </w:rPr>
      </w:pPr>
      <w:r w:rsidRPr="001D2927">
        <w:rPr>
          <w:lang w:val="fr-FR"/>
        </w:rPr>
        <w:t xml:space="preserve">La hauteur maximale à l’acrotère est de huit mètres (8,50 m) à l’acrotère du dernier niveau plein (acrotère bas) et de dix mètres cinquante (11,00 m) à l’acrotère de l’étage en retrait (acrotère haut). </w:t>
      </w:r>
    </w:p>
    <w:p w14:paraId="2956A568" w14:textId="77777777" w:rsidR="001D2927" w:rsidRPr="001D2927" w:rsidRDefault="001D2927" w:rsidP="001D2927">
      <w:pPr>
        <w:rPr>
          <w:color w:val="2E74B5" w:themeColor="accent1" w:themeShade="BF"/>
          <w:lang w:val="fr-FR"/>
        </w:rPr>
      </w:pPr>
      <w:r w:rsidRPr="001D2927">
        <w:rPr>
          <w:color w:val="2E74B5" w:themeColor="accent1" w:themeShade="BF"/>
          <w:lang w:val="fr-FR"/>
        </w:rPr>
        <w:t>ART. 1.4.3.</w:t>
      </w:r>
      <w:r w:rsidRPr="001D2927">
        <w:rPr>
          <w:color w:val="2E74B5" w:themeColor="accent1" w:themeShade="BF"/>
          <w:lang w:val="fr-FR"/>
        </w:rPr>
        <w:tab/>
        <w:t>HAUTEUR DE FAÎTAGE</w:t>
      </w:r>
    </w:p>
    <w:p w14:paraId="7C145D18" w14:textId="77777777" w:rsidR="001D2927" w:rsidRPr="001D2927" w:rsidRDefault="001D2927" w:rsidP="001D2927">
      <w:pPr>
        <w:rPr>
          <w:lang w:val="fr-FR"/>
        </w:rPr>
      </w:pPr>
      <w:r w:rsidRPr="001D2927">
        <w:rPr>
          <w:lang w:val="fr-FR"/>
        </w:rPr>
        <w:t>La hauteur maximale de faîtage est de dix mètres cinquante (10,50 m).</w:t>
      </w:r>
    </w:p>
    <w:p w14:paraId="34446B83" w14:textId="71C8D16F" w:rsidR="00C93EA8" w:rsidRDefault="00C93EA8">
      <w:pPr>
        <w:suppressAutoHyphens w:val="0"/>
        <w:spacing w:after="160" w:line="259" w:lineRule="auto"/>
        <w:ind w:left="0"/>
        <w:jc w:val="left"/>
        <w:rPr>
          <w:color w:val="2E74B5" w:themeColor="accent1" w:themeShade="BF"/>
          <w:lang w:val="fr-FR"/>
        </w:rPr>
      </w:pPr>
      <w:r>
        <w:rPr>
          <w:color w:val="2E74B5" w:themeColor="accent1" w:themeShade="BF"/>
          <w:lang w:val="fr-FR"/>
        </w:rPr>
        <w:br w:type="page"/>
      </w:r>
    </w:p>
    <w:p w14:paraId="3FDD5BEE" w14:textId="77777777" w:rsidR="001D2927" w:rsidRPr="001D2927" w:rsidRDefault="001D2927" w:rsidP="001D2927">
      <w:pPr>
        <w:rPr>
          <w:color w:val="2E74B5" w:themeColor="accent1" w:themeShade="BF"/>
          <w:lang w:val="fr-FR"/>
        </w:rPr>
      </w:pPr>
      <w:r w:rsidRPr="001D2927">
        <w:rPr>
          <w:color w:val="2E74B5" w:themeColor="accent1" w:themeShade="BF"/>
          <w:lang w:val="fr-FR"/>
        </w:rPr>
        <w:lastRenderedPageBreak/>
        <w:t>ART. 1.5.</w:t>
      </w:r>
      <w:r w:rsidRPr="001D2927">
        <w:rPr>
          <w:color w:val="2E74B5" w:themeColor="accent1" w:themeShade="BF"/>
          <w:lang w:val="fr-FR"/>
        </w:rPr>
        <w:tab/>
        <w:t>NOMBRE D’UNITÉS DE LOGEMENT PAR BÂTIMENT</w:t>
      </w:r>
    </w:p>
    <w:p w14:paraId="2A1C7D0C" w14:textId="77777777" w:rsidR="001D2927" w:rsidRPr="001D2927" w:rsidRDefault="001D2927" w:rsidP="001D2927">
      <w:pPr>
        <w:rPr>
          <w:lang w:val="fr-FR"/>
        </w:rPr>
      </w:pPr>
      <w:r w:rsidRPr="001D2927">
        <w:rPr>
          <w:lang w:val="fr-FR"/>
        </w:rPr>
        <w:t>Le nombre maximal d’unités de logement est limité à :</w:t>
      </w:r>
    </w:p>
    <w:p w14:paraId="21F6090E" w14:textId="77777777" w:rsidR="001D2927" w:rsidRPr="001D2927" w:rsidRDefault="001D2927" w:rsidP="001D2927">
      <w:pPr>
        <w:rPr>
          <w:lang w:val="fr-FR"/>
        </w:rPr>
      </w:pPr>
      <w:r w:rsidRPr="001D2927">
        <w:rPr>
          <w:lang w:val="fr-FR"/>
        </w:rPr>
        <w:t>•</w:t>
      </w:r>
      <w:r w:rsidRPr="001D2927">
        <w:rPr>
          <w:lang w:val="fr-FR"/>
        </w:rPr>
        <w:tab/>
        <w:t>une unité de logement (+ un logement intégré) par construction unifamiliale,</w:t>
      </w:r>
    </w:p>
    <w:p w14:paraId="76C633CD" w14:textId="77777777" w:rsidR="001D2927" w:rsidRPr="001D2927" w:rsidRDefault="001D2927" w:rsidP="001D2927">
      <w:pPr>
        <w:rPr>
          <w:lang w:val="fr-FR"/>
        </w:rPr>
      </w:pPr>
      <w:r w:rsidRPr="001D2927">
        <w:rPr>
          <w:lang w:val="fr-FR"/>
        </w:rPr>
        <w:t>•</w:t>
      </w:r>
      <w:r w:rsidRPr="001D2927">
        <w:rPr>
          <w:lang w:val="fr-FR"/>
        </w:rPr>
        <w:tab/>
        <w:t>six unités de logement par construction plurifamiliale dans les localités de Fischbach et Schoos,</w:t>
      </w:r>
    </w:p>
    <w:p w14:paraId="2CBE37E2" w14:textId="77777777" w:rsidR="001D2927" w:rsidRPr="001D2927" w:rsidRDefault="001D2927" w:rsidP="001D2927">
      <w:pPr>
        <w:rPr>
          <w:lang w:val="fr-FR"/>
        </w:rPr>
      </w:pPr>
      <w:r w:rsidRPr="001D2927">
        <w:rPr>
          <w:lang w:val="fr-FR"/>
        </w:rPr>
        <w:t>•</w:t>
      </w:r>
      <w:r w:rsidRPr="001D2927">
        <w:rPr>
          <w:lang w:val="fr-FR"/>
        </w:rPr>
        <w:tab/>
        <w:t>huit unités de logements par construction plurifamiliale dans la localité d’Angelsberg.</w:t>
      </w:r>
    </w:p>
    <w:p w14:paraId="1872AF0C" w14:textId="77777777" w:rsidR="001D2927" w:rsidRPr="001D2927" w:rsidRDefault="001D2927" w:rsidP="001D2927">
      <w:pPr>
        <w:rPr>
          <w:color w:val="2E74B5" w:themeColor="accent1" w:themeShade="BF"/>
          <w:lang w:val="fr-FR"/>
        </w:rPr>
      </w:pPr>
    </w:p>
    <w:p w14:paraId="02B21FF4" w14:textId="77777777" w:rsidR="001D2927" w:rsidRPr="001D2927" w:rsidRDefault="001D2927" w:rsidP="001D2927">
      <w:pPr>
        <w:rPr>
          <w:color w:val="2E74B5" w:themeColor="accent1" w:themeShade="BF"/>
          <w:lang w:val="fr-FR"/>
        </w:rPr>
      </w:pPr>
      <w:r w:rsidRPr="001D2927">
        <w:rPr>
          <w:color w:val="2E74B5" w:themeColor="accent1" w:themeShade="BF"/>
          <w:lang w:val="fr-FR"/>
        </w:rPr>
        <w:t>ART. 1.6.</w:t>
      </w:r>
      <w:r w:rsidRPr="001D2927">
        <w:rPr>
          <w:color w:val="2E74B5" w:themeColor="accent1" w:themeShade="BF"/>
          <w:lang w:val="fr-FR"/>
        </w:rPr>
        <w:tab/>
        <w:t>TYPOLOGIE DES LOGEMENTS DANS LES CONSTRUCTIONS PLURIFAMILIALES</w:t>
      </w:r>
    </w:p>
    <w:p w14:paraId="5EBFC6E3" w14:textId="068076C9" w:rsidR="007C57FD" w:rsidRPr="001D2927" w:rsidRDefault="001D2927" w:rsidP="001D2927">
      <w:r w:rsidRPr="001D2927">
        <w:rPr>
          <w:lang w:val="fr-FR"/>
        </w:rPr>
        <w:t>Les constructions plurifamiliales jusqu’à huit unités de logement ne peuvent compter qu’un appartement d’une surface inférieure ou égale à soixante mètres carrés (≤60 m2) par tranche de trois unités (3) de logement.</w:t>
      </w:r>
    </w:p>
    <w:sectPr w:rsidR="007C57FD" w:rsidRPr="001D29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2D41484C"/>
    <w:multiLevelType w:val="hybridMultilevel"/>
    <w:tmpl w:val="AAB8C22C"/>
    <w:lvl w:ilvl="0" w:tplc="140C000F">
      <w:start w:val="1"/>
      <w:numFmt w:val="decimal"/>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3AE409D7"/>
    <w:multiLevelType w:val="hybridMultilevel"/>
    <w:tmpl w:val="36B4EA6C"/>
    <w:lvl w:ilvl="0" w:tplc="9D64787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51876F91"/>
    <w:multiLevelType w:val="hybridMultilevel"/>
    <w:tmpl w:val="DCEAB138"/>
    <w:lvl w:ilvl="0" w:tplc="140C0005">
      <w:start w:val="1"/>
      <w:numFmt w:val="bullet"/>
      <w:lvlText w:val=""/>
      <w:lvlJc w:val="left"/>
      <w:pPr>
        <w:ind w:left="360" w:hanging="360"/>
      </w:pPr>
      <w:rPr>
        <w:rFonts w:ascii="Wingdings" w:hAnsi="Wingdings" w:hint="default"/>
      </w:rPr>
    </w:lvl>
    <w:lvl w:ilvl="1" w:tplc="140C0003">
      <w:start w:val="1"/>
      <w:numFmt w:val="bullet"/>
      <w:lvlText w:val="o"/>
      <w:lvlJc w:val="left"/>
      <w:pPr>
        <w:ind w:left="1080" w:hanging="360"/>
      </w:pPr>
      <w:rPr>
        <w:rFonts w:ascii="Courier New" w:hAnsi="Courier New" w:cs="Courier New" w:hint="default"/>
      </w:rPr>
    </w:lvl>
    <w:lvl w:ilvl="2" w:tplc="140C0005">
      <w:start w:val="1"/>
      <w:numFmt w:val="bullet"/>
      <w:lvlText w:val=""/>
      <w:lvlJc w:val="left"/>
      <w:pPr>
        <w:ind w:left="1800" w:hanging="360"/>
      </w:pPr>
      <w:rPr>
        <w:rFonts w:ascii="Wingdings" w:hAnsi="Wingdings" w:hint="default"/>
      </w:rPr>
    </w:lvl>
    <w:lvl w:ilvl="3" w:tplc="140C0001">
      <w:start w:val="1"/>
      <w:numFmt w:val="bullet"/>
      <w:lvlText w:val=""/>
      <w:lvlJc w:val="left"/>
      <w:pPr>
        <w:ind w:left="2520" w:hanging="360"/>
      </w:pPr>
      <w:rPr>
        <w:rFonts w:ascii="Symbol" w:hAnsi="Symbol" w:hint="default"/>
      </w:rPr>
    </w:lvl>
    <w:lvl w:ilvl="4" w:tplc="140C0003">
      <w:start w:val="1"/>
      <w:numFmt w:val="bullet"/>
      <w:lvlText w:val="o"/>
      <w:lvlJc w:val="left"/>
      <w:pPr>
        <w:ind w:left="3240" w:hanging="360"/>
      </w:pPr>
      <w:rPr>
        <w:rFonts w:ascii="Courier New" w:hAnsi="Courier New" w:cs="Courier New" w:hint="default"/>
      </w:rPr>
    </w:lvl>
    <w:lvl w:ilvl="5" w:tplc="140C0005">
      <w:start w:val="1"/>
      <w:numFmt w:val="bullet"/>
      <w:lvlText w:val=""/>
      <w:lvlJc w:val="left"/>
      <w:pPr>
        <w:ind w:left="3960" w:hanging="360"/>
      </w:pPr>
      <w:rPr>
        <w:rFonts w:ascii="Wingdings" w:hAnsi="Wingdings" w:hint="default"/>
      </w:rPr>
    </w:lvl>
    <w:lvl w:ilvl="6" w:tplc="140C0001">
      <w:start w:val="1"/>
      <w:numFmt w:val="bullet"/>
      <w:lvlText w:val=""/>
      <w:lvlJc w:val="left"/>
      <w:pPr>
        <w:ind w:left="4680" w:hanging="360"/>
      </w:pPr>
      <w:rPr>
        <w:rFonts w:ascii="Symbol" w:hAnsi="Symbol" w:hint="default"/>
      </w:rPr>
    </w:lvl>
    <w:lvl w:ilvl="7" w:tplc="140C0003">
      <w:start w:val="1"/>
      <w:numFmt w:val="bullet"/>
      <w:lvlText w:val="o"/>
      <w:lvlJc w:val="left"/>
      <w:pPr>
        <w:ind w:left="5400" w:hanging="360"/>
      </w:pPr>
      <w:rPr>
        <w:rFonts w:ascii="Courier New" w:hAnsi="Courier New" w:cs="Courier New" w:hint="default"/>
      </w:rPr>
    </w:lvl>
    <w:lvl w:ilvl="8" w:tplc="140C0005">
      <w:start w:val="1"/>
      <w:numFmt w:val="bullet"/>
      <w:lvlText w:val=""/>
      <w:lvlJc w:val="left"/>
      <w:pPr>
        <w:ind w:left="6120" w:hanging="360"/>
      </w:pPr>
      <w:rPr>
        <w:rFonts w:ascii="Wingdings" w:hAnsi="Wingdings" w:hint="default"/>
      </w:rPr>
    </w:lvl>
  </w:abstractNum>
  <w:abstractNum w:abstractNumId="8"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537865AB"/>
    <w:multiLevelType w:val="hybridMultilevel"/>
    <w:tmpl w:val="070C9502"/>
    <w:lvl w:ilvl="0" w:tplc="F6560C94">
      <w:start w:val="1"/>
      <w:numFmt w:val="bullet"/>
      <w:pStyle w:val="Paragraphedeliste"/>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0"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1"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5"/>
  </w:num>
  <w:num w:numId="3">
    <w:abstractNumId w:val="8"/>
  </w:num>
  <w:num w:numId="4">
    <w:abstractNumId w:val="10"/>
  </w:num>
  <w:num w:numId="5">
    <w:abstractNumId w:val="10"/>
  </w:num>
  <w:num w:numId="6">
    <w:abstractNumId w:val="0"/>
  </w:num>
  <w:num w:numId="7">
    <w:abstractNumId w:val="0"/>
  </w:num>
  <w:num w:numId="8">
    <w:abstractNumId w:val="1"/>
  </w:num>
  <w:num w:numId="9">
    <w:abstractNumId w:val="6"/>
  </w:num>
  <w:num w:numId="10">
    <w:abstractNumId w:val="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24D"/>
    <w:rsid w:val="000563C9"/>
    <w:rsid w:val="001108F7"/>
    <w:rsid w:val="00150867"/>
    <w:rsid w:val="00154043"/>
    <w:rsid w:val="001D2927"/>
    <w:rsid w:val="001D6DD9"/>
    <w:rsid w:val="00287A06"/>
    <w:rsid w:val="003014E3"/>
    <w:rsid w:val="003106D1"/>
    <w:rsid w:val="003227A1"/>
    <w:rsid w:val="0036433A"/>
    <w:rsid w:val="00390AC5"/>
    <w:rsid w:val="003E15D2"/>
    <w:rsid w:val="00403917"/>
    <w:rsid w:val="00424F9B"/>
    <w:rsid w:val="004362AC"/>
    <w:rsid w:val="00447A00"/>
    <w:rsid w:val="0047029D"/>
    <w:rsid w:val="004A15E2"/>
    <w:rsid w:val="0050762C"/>
    <w:rsid w:val="00591343"/>
    <w:rsid w:val="005C4428"/>
    <w:rsid w:val="00635457"/>
    <w:rsid w:val="006A09A4"/>
    <w:rsid w:val="00740FD3"/>
    <w:rsid w:val="0077031F"/>
    <w:rsid w:val="007C57FD"/>
    <w:rsid w:val="007D18D5"/>
    <w:rsid w:val="007E6D40"/>
    <w:rsid w:val="007F7FB5"/>
    <w:rsid w:val="00833FF5"/>
    <w:rsid w:val="00864202"/>
    <w:rsid w:val="00897841"/>
    <w:rsid w:val="008B324D"/>
    <w:rsid w:val="008D01BA"/>
    <w:rsid w:val="008D7ABC"/>
    <w:rsid w:val="008E50BF"/>
    <w:rsid w:val="00901D68"/>
    <w:rsid w:val="009246E5"/>
    <w:rsid w:val="009560CA"/>
    <w:rsid w:val="00983A79"/>
    <w:rsid w:val="009A643D"/>
    <w:rsid w:val="009C1C25"/>
    <w:rsid w:val="009E6226"/>
    <w:rsid w:val="00A05EEB"/>
    <w:rsid w:val="00A0781F"/>
    <w:rsid w:val="00A4436F"/>
    <w:rsid w:val="00A55BD7"/>
    <w:rsid w:val="00AD252F"/>
    <w:rsid w:val="00BB7173"/>
    <w:rsid w:val="00C216A6"/>
    <w:rsid w:val="00C31AFF"/>
    <w:rsid w:val="00C3625D"/>
    <w:rsid w:val="00C82A61"/>
    <w:rsid w:val="00C93EA8"/>
    <w:rsid w:val="00CD067D"/>
    <w:rsid w:val="00D97849"/>
    <w:rsid w:val="00DA126B"/>
    <w:rsid w:val="00DA4092"/>
    <w:rsid w:val="00E22124"/>
    <w:rsid w:val="00EF285C"/>
    <w:rsid w:val="00EF3091"/>
    <w:rsid w:val="00FE6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E69929"/>
  <w15:chartTrackingRefBased/>
  <w15:docId w15:val="{0A091298-89FA-4947-835A-95467CF8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A0781F"/>
    <w:pPr>
      <w:keepNext/>
      <w:spacing w:before="240" w:after="240" w:line="240" w:lineRule="auto"/>
      <w:outlineLvl w:val="0"/>
    </w:pPr>
    <w:rPr>
      <w:rFonts w:eastAsia="Arial" w:cs="Arial"/>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0781F"/>
    <w:rPr>
      <w:rFonts w:ascii="Arial" w:eastAsia="Arial" w:hAnsi="Arial" w:cs="Arial"/>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rsid w:val="00A0781F"/>
    <w:rPr>
      <w:vertAlign w:val="superscript"/>
    </w:rPr>
  </w:style>
  <w:style w:type="paragraph" w:styleId="Notedebasdepage">
    <w:name w:val="footnote text"/>
    <w:basedOn w:val="Normal"/>
    <w:link w:val="NotedebasdepageCar"/>
    <w:rsid w:val="00A0781F"/>
    <w:pPr>
      <w:spacing w:after="40" w:line="240" w:lineRule="auto"/>
    </w:pPr>
    <w:rPr>
      <w:sz w:val="15"/>
      <w:szCs w:val="24"/>
    </w:rPr>
  </w:style>
  <w:style w:type="character" w:customStyle="1" w:styleId="NotedebasdepageCar">
    <w:name w:val="Note de bas de page Car"/>
    <w:basedOn w:val="Policepardfaut"/>
    <w:link w:val="Notedebasdepage"/>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8E50BF"/>
    <w:pPr>
      <w:numPr>
        <w:numId w:val="13"/>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aliases w:val="Tabellenraster DM"/>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claire">
    <w:name w:val="Grid Table Light"/>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character" w:customStyle="1" w:styleId="ParagraphedelisteCar">
    <w:name w:val="Paragraphe de liste Car"/>
    <w:link w:val="Paragraphedeliste"/>
    <w:uiPriority w:val="34"/>
    <w:rsid w:val="001D2927"/>
    <w:rPr>
      <w:rFonts w:ascii="Arial" w:eastAsia="Calibri" w:hAnsi="Arial" w:cs="Times New Roman"/>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750738">
      <w:bodyDiv w:val="1"/>
      <w:marLeft w:val="0"/>
      <w:marRight w:val="0"/>
      <w:marTop w:val="0"/>
      <w:marBottom w:val="0"/>
      <w:divBdr>
        <w:top w:val="none" w:sz="0" w:space="0" w:color="auto"/>
        <w:left w:val="none" w:sz="0" w:space="0" w:color="auto"/>
        <w:bottom w:val="none" w:sz="0" w:space="0" w:color="auto"/>
        <w:right w:val="none" w:sz="0" w:space="0" w:color="auto"/>
      </w:divBdr>
    </w:div>
    <w:div w:id="132030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1056</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Noemie Klockenbring</cp:lastModifiedBy>
  <cp:revision>5</cp:revision>
  <dcterms:created xsi:type="dcterms:W3CDTF">2020-10-13T06:55:00Z</dcterms:created>
  <dcterms:modified xsi:type="dcterms:W3CDTF">2020-10-15T10:08:00Z</dcterms:modified>
</cp:coreProperties>
</file>