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1D354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  <w:r w:rsidRPr="00C636AE">
        <w:rPr>
          <w:color w:val="2E74B5" w:themeColor="accent1" w:themeShade="BF"/>
          <w:lang w:val="fr-FR"/>
        </w:rPr>
        <w:t>ART. 5</w:t>
      </w:r>
      <w:r w:rsidRPr="00C636AE">
        <w:rPr>
          <w:color w:val="2E74B5" w:themeColor="accent1" w:themeShade="BF"/>
          <w:lang w:val="fr-FR"/>
        </w:rPr>
        <w:tab/>
        <w:t>QUARTIER D’ACTIVITÉS ÉCONOMIQUES « QE ECO-C1 »</w:t>
      </w:r>
    </w:p>
    <w:tbl>
      <w:tblPr>
        <w:tblStyle w:val="Grilledutableau"/>
        <w:tblW w:w="8784" w:type="dxa"/>
        <w:tblLook w:val="04A0" w:firstRow="1" w:lastRow="0" w:firstColumn="1" w:lastColumn="0" w:noHBand="0" w:noVBand="1"/>
      </w:tblPr>
      <w:tblGrid>
        <w:gridCol w:w="2303"/>
        <w:gridCol w:w="1916"/>
        <w:gridCol w:w="4565"/>
      </w:tblGrid>
      <w:tr w:rsidR="00C636AE" w:rsidRPr="00775922" w14:paraId="11D609AC" w14:textId="77777777" w:rsidTr="00C636AE">
        <w:tc>
          <w:tcPr>
            <w:tcW w:w="4219" w:type="dxa"/>
            <w:gridSpan w:val="2"/>
          </w:tcPr>
          <w:p w14:paraId="6015FE2E" w14:textId="77777777" w:rsidR="00C636AE" w:rsidRPr="00775922" w:rsidRDefault="00C636AE" w:rsidP="003C06C5">
            <w:pPr>
              <w:spacing w:before="60" w:afterLines="60" w:after="14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Prescriptions</w:t>
            </w:r>
          </w:p>
        </w:tc>
        <w:tc>
          <w:tcPr>
            <w:tcW w:w="4565" w:type="dxa"/>
          </w:tcPr>
          <w:p w14:paraId="46C5157C" w14:textId="77777777" w:rsidR="00C636AE" w:rsidRPr="00775922" w:rsidRDefault="00C636AE" w:rsidP="003C06C5">
            <w:pPr>
              <w:spacing w:before="60" w:afterLines="60" w:after="14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QE-ECO-c1</w:t>
            </w:r>
          </w:p>
        </w:tc>
      </w:tr>
      <w:tr w:rsidR="00C636AE" w:rsidRPr="00775922" w14:paraId="6035C865" w14:textId="77777777" w:rsidTr="00C636AE">
        <w:tc>
          <w:tcPr>
            <w:tcW w:w="2303" w:type="dxa"/>
            <w:vMerge w:val="restart"/>
          </w:tcPr>
          <w:p w14:paraId="5B3DB3DF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Reculs des constructions par rapport aux limites du terrain à bâtir net et distances à observer entre les constructions</w:t>
            </w:r>
          </w:p>
        </w:tc>
        <w:tc>
          <w:tcPr>
            <w:tcW w:w="1916" w:type="dxa"/>
          </w:tcPr>
          <w:p w14:paraId="692A482D" w14:textId="77777777" w:rsidR="00C636AE" w:rsidRPr="00775922" w:rsidRDefault="00C636AE" w:rsidP="003C06C5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Avant</w:t>
            </w:r>
          </w:p>
        </w:tc>
        <w:tc>
          <w:tcPr>
            <w:tcW w:w="4565" w:type="dxa"/>
          </w:tcPr>
          <w:p w14:paraId="161FE235" w14:textId="77777777" w:rsidR="00C636AE" w:rsidRPr="001A439B" w:rsidRDefault="00C636AE" w:rsidP="003C06C5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Hors-sol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et sous-sol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 xml:space="preserve"> : </w:t>
            </w:r>
            <w:r w:rsidRPr="00775922">
              <w:rPr>
                <w:sz w:val="18"/>
                <w:szCs w:val="18"/>
              </w:rPr>
              <w:t>Min. 3,00 m</w:t>
            </w:r>
          </w:p>
        </w:tc>
      </w:tr>
      <w:tr w:rsidR="00C636AE" w:rsidRPr="00775922" w14:paraId="00D09310" w14:textId="77777777" w:rsidTr="00C636AE">
        <w:tc>
          <w:tcPr>
            <w:tcW w:w="2303" w:type="dxa"/>
            <w:vMerge/>
          </w:tcPr>
          <w:p w14:paraId="0A55ACED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13D7B899" w14:textId="77777777" w:rsidR="00C636AE" w:rsidRPr="00775922" w:rsidRDefault="00C636AE" w:rsidP="003C06C5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Latéral</w:t>
            </w:r>
          </w:p>
        </w:tc>
        <w:tc>
          <w:tcPr>
            <w:tcW w:w="4565" w:type="dxa"/>
          </w:tcPr>
          <w:p w14:paraId="55D17769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Hors-sol : 3,00 m min</w:t>
            </w:r>
          </w:p>
          <w:p w14:paraId="5FDEC8F7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highlight w:val="yellow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Sous-sol : 0,00 m ou 0,50 m min</w:t>
            </w:r>
          </w:p>
        </w:tc>
      </w:tr>
      <w:tr w:rsidR="00C636AE" w:rsidRPr="00775922" w14:paraId="065E539B" w14:textId="77777777" w:rsidTr="00C636AE">
        <w:tc>
          <w:tcPr>
            <w:tcW w:w="2303" w:type="dxa"/>
            <w:vMerge/>
          </w:tcPr>
          <w:p w14:paraId="5CA66C6E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779AAAD3" w14:textId="77777777" w:rsidR="00C636AE" w:rsidRPr="00775922" w:rsidRDefault="00C636AE" w:rsidP="003C06C5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Arrière</w:t>
            </w:r>
          </w:p>
        </w:tc>
        <w:tc>
          <w:tcPr>
            <w:tcW w:w="4565" w:type="dxa"/>
          </w:tcPr>
          <w:p w14:paraId="0398576B" w14:textId="77777777" w:rsidR="00C636AE" w:rsidRPr="001A439B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Hors-sol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et sous-sol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 : Min. 3,00 m</w:t>
            </w:r>
          </w:p>
        </w:tc>
      </w:tr>
      <w:tr w:rsidR="00C636AE" w:rsidRPr="00775922" w14:paraId="6CB73CC7" w14:textId="77777777" w:rsidTr="00C636AE">
        <w:tc>
          <w:tcPr>
            <w:tcW w:w="2303" w:type="dxa"/>
            <w:vMerge w:val="restart"/>
          </w:tcPr>
          <w:p w14:paraId="6BBA0978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Type et disposition des constructions hors sol et sous-sol</w:t>
            </w:r>
          </w:p>
        </w:tc>
        <w:tc>
          <w:tcPr>
            <w:tcW w:w="1916" w:type="dxa"/>
          </w:tcPr>
          <w:p w14:paraId="5B0A2838" w14:textId="77777777" w:rsidR="00C636AE" w:rsidRPr="00775922" w:rsidRDefault="00C636AE" w:rsidP="003C06C5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Typologie</w:t>
            </w:r>
          </w:p>
        </w:tc>
        <w:tc>
          <w:tcPr>
            <w:tcW w:w="4565" w:type="dxa"/>
          </w:tcPr>
          <w:p w14:paraId="2FB5CE47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 xml:space="preserve">Construction isolée ou groupée </w:t>
            </w:r>
          </w:p>
        </w:tc>
      </w:tr>
      <w:tr w:rsidR="00C636AE" w:rsidRPr="00775922" w14:paraId="228B964E" w14:textId="77777777" w:rsidTr="00C636AE">
        <w:tc>
          <w:tcPr>
            <w:tcW w:w="2303" w:type="dxa"/>
            <w:vMerge/>
          </w:tcPr>
          <w:p w14:paraId="4CA386F8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387DA87E" w14:textId="77777777" w:rsidR="00C636AE" w:rsidRPr="00775922" w:rsidRDefault="00C636AE" w:rsidP="003C06C5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Profondeur max des constructions</w:t>
            </w:r>
          </w:p>
        </w:tc>
        <w:tc>
          <w:tcPr>
            <w:tcW w:w="4565" w:type="dxa"/>
          </w:tcPr>
          <w:p w14:paraId="47B5BFCA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/</w:t>
            </w:r>
          </w:p>
        </w:tc>
      </w:tr>
      <w:tr w:rsidR="00C636AE" w:rsidRPr="00775922" w14:paraId="21A00520" w14:textId="77777777" w:rsidTr="00C636AE">
        <w:tc>
          <w:tcPr>
            <w:tcW w:w="4219" w:type="dxa"/>
            <w:gridSpan w:val="2"/>
          </w:tcPr>
          <w:p w14:paraId="6011F3B8" w14:textId="77777777" w:rsidR="00C636AE" w:rsidRPr="00775922" w:rsidRDefault="00C636AE" w:rsidP="003C06C5">
            <w:pPr>
              <w:spacing w:before="60" w:afterLines="60" w:after="144"/>
              <w:ind w:left="-35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Nombre max de niveaux</w:t>
            </w:r>
          </w:p>
        </w:tc>
        <w:tc>
          <w:tcPr>
            <w:tcW w:w="4565" w:type="dxa"/>
          </w:tcPr>
          <w:p w14:paraId="2BBFBB54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Hors-sol : /</w:t>
            </w:r>
          </w:p>
          <w:p w14:paraId="7582450D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Sous-sol : 1 max</w:t>
            </w:r>
          </w:p>
        </w:tc>
      </w:tr>
      <w:tr w:rsidR="00C636AE" w:rsidRPr="00775922" w14:paraId="0F05A44C" w14:textId="77777777" w:rsidTr="00C636AE">
        <w:tc>
          <w:tcPr>
            <w:tcW w:w="2303" w:type="dxa"/>
            <w:vMerge w:val="restart"/>
          </w:tcPr>
          <w:p w14:paraId="12F16AC7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Hauteur des constructions</w:t>
            </w:r>
          </w:p>
        </w:tc>
        <w:tc>
          <w:tcPr>
            <w:tcW w:w="1916" w:type="dxa"/>
          </w:tcPr>
          <w:p w14:paraId="529A1914" w14:textId="77777777" w:rsidR="00C636AE" w:rsidRPr="00775922" w:rsidRDefault="00C636AE" w:rsidP="003C06C5">
            <w:pPr>
              <w:spacing w:before="60" w:afterLines="60" w:after="144"/>
              <w:ind w:left="-35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Corniche</w:t>
            </w:r>
          </w:p>
        </w:tc>
        <w:tc>
          <w:tcPr>
            <w:tcW w:w="4565" w:type="dxa"/>
          </w:tcPr>
          <w:p w14:paraId="7CC0E45C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Max. 9,00 m</w:t>
            </w:r>
          </w:p>
        </w:tc>
      </w:tr>
      <w:tr w:rsidR="00C636AE" w:rsidRPr="00775922" w14:paraId="78403E29" w14:textId="77777777" w:rsidTr="00C636AE">
        <w:tc>
          <w:tcPr>
            <w:tcW w:w="2303" w:type="dxa"/>
            <w:vMerge/>
          </w:tcPr>
          <w:p w14:paraId="667CA949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57773FC4" w14:textId="77777777" w:rsidR="00C636AE" w:rsidRPr="00775922" w:rsidRDefault="00C636AE" w:rsidP="003C06C5">
            <w:pPr>
              <w:spacing w:before="60" w:afterLines="60" w:after="144"/>
              <w:ind w:left="-35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Acrotère</w:t>
            </w:r>
          </w:p>
        </w:tc>
        <w:tc>
          <w:tcPr>
            <w:tcW w:w="4565" w:type="dxa"/>
          </w:tcPr>
          <w:p w14:paraId="14D631C6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Max. 13,00 m</w:t>
            </w:r>
          </w:p>
        </w:tc>
      </w:tr>
      <w:tr w:rsidR="00C636AE" w:rsidRPr="00775922" w14:paraId="30C433F3" w14:textId="77777777" w:rsidTr="00C636AE">
        <w:tc>
          <w:tcPr>
            <w:tcW w:w="2303" w:type="dxa"/>
            <w:vMerge/>
          </w:tcPr>
          <w:p w14:paraId="539DA4CD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61C83AB1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Faîtage</w:t>
            </w:r>
          </w:p>
        </w:tc>
        <w:tc>
          <w:tcPr>
            <w:tcW w:w="4565" w:type="dxa"/>
          </w:tcPr>
          <w:p w14:paraId="5980798E" w14:textId="77777777" w:rsidR="00C636AE" w:rsidRPr="00775922" w:rsidRDefault="00C636AE" w:rsidP="003C06C5">
            <w:pPr>
              <w:spacing w:before="60" w:afterLines="60" w:after="144"/>
              <w:rPr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Max. 13,00 m</w:t>
            </w:r>
          </w:p>
        </w:tc>
      </w:tr>
      <w:tr w:rsidR="00C636AE" w:rsidRPr="00775922" w14:paraId="26D143B2" w14:textId="77777777" w:rsidTr="00C636AE">
        <w:tc>
          <w:tcPr>
            <w:tcW w:w="4219" w:type="dxa"/>
            <w:gridSpan w:val="2"/>
          </w:tcPr>
          <w:p w14:paraId="7209B250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Nombre max d’unités de logement par bâtiment</w:t>
            </w:r>
          </w:p>
        </w:tc>
        <w:tc>
          <w:tcPr>
            <w:tcW w:w="4565" w:type="dxa"/>
          </w:tcPr>
          <w:p w14:paraId="790A9A60" w14:textId="77777777" w:rsidR="00C636AE" w:rsidRPr="00775922" w:rsidRDefault="00C636AE" w:rsidP="003C06C5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highlight w:val="yellow"/>
                <w:lang w:val="fr-CH"/>
              </w:rPr>
            </w:pPr>
            <w:r w:rsidRPr="00775922">
              <w:rPr>
                <w:sz w:val="18"/>
                <w:szCs w:val="18"/>
              </w:rPr>
              <w:t>1 unité de logement de service</w:t>
            </w:r>
          </w:p>
        </w:tc>
      </w:tr>
    </w:tbl>
    <w:p w14:paraId="76FF999B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</w:p>
    <w:p w14:paraId="46B4B91B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  <w:r w:rsidRPr="00C636AE">
        <w:rPr>
          <w:color w:val="2E74B5" w:themeColor="accent1" w:themeShade="BF"/>
          <w:lang w:val="fr-FR"/>
        </w:rPr>
        <w:t>ART. 5.1.</w:t>
      </w:r>
      <w:r w:rsidRPr="00C636AE">
        <w:rPr>
          <w:color w:val="2E74B5" w:themeColor="accent1" w:themeShade="BF"/>
          <w:lang w:val="fr-FR"/>
        </w:rPr>
        <w:tab/>
        <w:t>RECUL DES CONSTRUCTIONS</w:t>
      </w:r>
    </w:p>
    <w:p w14:paraId="1E2E2CEF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  <w:r w:rsidRPr="00C636AE">
        <w:rPr>
          <w:color w:val="2E74B5" w:themeColor="accent1" w:themeShade="BF"/>
          <w:lang w:val="fr-FR"/>
        </w:rPr>
        <w:t>ART. 5.1.1.</w:t>
      </w:r>
      <w:r w:rsidRPr="00C636AE">
        <w:rPr>
          <w:color w:val="2E74B5" w:themeColor="accent1" w:themeShade="BF"/>
          <w:lang w:val="fr-FR"/>
        </w:rPr>
        <w:tab/>
        <w:t>RECUL AVANT</w:t>
      </w:r>
    </w:p>
    <w:p w14:paraId="6C7E846B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>Toute nouvelle construction pour cette zone doit respecter un recul avant d’au moins trois mètres (3,00 m).</w:t>
      </w:r>
    </w:p>
    <w:p w14:paraId="4CAAF488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>Les sous-sols des constructions principales doivent être implantés avec un recul avant minimal de trois mètres (3,00 m).</w:t>
      </w:r>
    </w:p>
    <w:p w14:paraId="5573E264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  <w:r w:rsidRPr="00C636AE">
        <w:rPr>
          <w:color w:val="2E74B5" w:themeColor="accent1" w:themeShade="BF"/>
          <w:lang w:val="fr-FR"/>
        </w:rPr>
        <w:t>ART. 5.1.1.</w:t>
      </w:r>
      <w:r w:rsidRPr="00C636AE">
        <w:rPr>
          <w:color w:val="2E74B5" w:themeColor="accent1" w:themeShade="BF"/>
          <w:lang w:val="fr-FR"/>
        </w:rPr>
        <w:tab/>
        <w:t>RECUL LATÉRAL</w:t>
      </w:r>
    </w:p>
    <w:p w14:paraId="59C10020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 xml:space="preserve">Toute nouvelle construction pour cette zone doit respecter un recul avant d’au moins trois mètres (3,00 m) </w:t>
      </w:r>
    </w:p>
    <w:p w14:paraId="5C2EB7BF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>Les sous-sols doivent être implantés avec un recul latéral nul en cas de constructions accolées et un recul latéral de cinquante centimètres (0,50 m) minimum dans les autres cas.</w:t>
      </w:r>
    </w:p>
    <w:p w14:paraId="074BF85A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  <w:r w:rsidRPr="00C636AE">
        <w:rPr>
          <w:color w:val="2E74B5" w:themeColor="accent1" w:themeShade="BF"/>
          <w:lang w:val="fr-FR"/>
        </w:rPr>
        <w:t>ART. 5.1.2.</w:t>
      </w:r>
      <w:r w:rsidRPr="00C636AE">
        <w:rPr>
          <w:color w:val="2E74B5" w:themeColor="accent1" w:themeShade="BF"/>
          <w:lang w:val="fr-FR"/>
        </w:rPr>
        <w:tab/>
        <w:t>RECUL ARRIÈRE</w:t>
      </w:r>
    </w:p>
    <w:p w14:paraId="08833FA2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>Toute nouvelle construction pour cette zone doit respecter un recul avant d’au moins trois mètres (3,00 m).</w:t>
      </w:r>
    </w:p>
    <w:p w14:paraId="2E2CE067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>Les sous-sols des constructions principales doivent être implantés avec un recul arrière minimal de trois mètres (3,00 m).</w:t>
      </w:r>
    </w:p>
    <w:p w14:paraId="0AA98BE4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  <w:r w:rsidRPr="00C636AE">
        <w:rPr>
          <w:color w:val="2E74B5" w:themeColor="accent1" w:themeShade="BF"/>
          <w:lang w:val="fr-FR"/>
        </w:rPr>
        <w:t>ART. 5.2.</w:t>
      </w:r>
      <w:r w:rsidRPr="00C636AE">
        <w:rPr>
          <w:color w:val="2E74B5" w:themeColor="accent1" w:themeShade="BF"/>
          <w:lang w:val="fr-FR"/>
        </w:rPr>
        <w:tab/>
        <w:t>TYPE ET DISPOSITION DES CONSTRUCTIONS HORS SOL ET SOUS-SOL</w:t>
      </w:r>
    </w:p>
    <w:p w14:paraId="25684D59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>Les constructions peuvent être implantées de manière isolée ou groupée.</w:t>
      </w:r>
    </w:p>
    <w:p w14:paraId="2D6C068E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</w:p>
    <w:p w14:paraId="24444A68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  <w:r w:rsidRPr="00C636AE">
        <w:rPr>
          <w:color w:val="2E74B5" w:themeColor="accent1" w:themeShade="BF"/>
          <w:lang w:val="fr-FR"/>
        </w:rPr>
        <w:t>ART. 5.3.</w:t>
      </w:r>
      <w:r w:rsidRPr="00C636AE">
        <w:rPr>
          <w:color w:val="2E74B5" w:themeColor="accent1" w:themeShade="BF"/>
          <w:lang w:val="fr-FR"/>
        </w:rPr>
        <w:tab/>
        <w:t>NOMBRE DE NIVEAUX</w:t>
      </w:r>
    </w:p>
    <w:p w14:paraId="6AE742EF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>Le nombre de niveaux pleins autorisés par construction est défini librement en fonction des besoins.</w:t>
      </w:r>
    </w:p>
    <w:p w14:paraId="44FFABC8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>Il peut être ajouté au maximum un sous-sol au nombre de niveaux pleins admissibles.</w:t>
      </w:r>
    </w:p>
    <w:p w14:paraId="1F6DF34C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</w:p>
    <w:p w14:paraId="581B63B4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  <w:r w:rsidRPr="00C636AE">
        <w:rPr>
          <w:color w:val="2E74B5" w:themeColor="accent1" w:themeShade="BF"/>
          <w:lang w:val="fr-FR"/>
        </w:rPr>
        <w:t>ART. 5.4.</w:t>
      </w:r>
      <w:r w:rsidRPr="00C636AE">
        <w:rPr>
          <w:color w:val="2E74B5" w:themeColor="accent1" w:themeShade="BF"/>
          <w:lang w:val="fr-FR"/>
        </w:rPr>
        <w:tab/>
        <w:t>HAUTEURS DES CONSTRUCTIONS</w:t>
      </w:r>
    </w:p>
    <w:p w14:paraId="2DCCD9F7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lastRenderedPageBreak/>
        <w:t>La hauteur des constructions ne peut excéder neuf mètres (9,00 m) à la corniche, treize mètres (13,00 m) à l’acrotère et au faitage.</w:t>
      </w:r>
    </w:p>
    <w:p w14:paraId="26D2AFF3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</w:p>
    <w:p w14:paraId="7BB4C13C" w14:textId="77777777" w:rsidR="00C636AE" w:rsidRPr="00C636AE" w:rsidRDefault="00C636AE" w:rsidP="00C636AE">
      <w:pPr>
        <w:rPr>
          <w:color w:val="2E74B5" w:themeColor="accent1" w:themeShade="BF"/>
          <w:lang w:val="fr-FR"/>
        </w:rPr>
      </w:pPr>
      <w:r w:rsidRPr="00C636AE">
        <w:rPr>
          <w:color w:val="2E74B5" w:themeColor="accent1" w:themeShade="BF"/>
          <w:lang w:val="fr-FR"/>
        </w:rPr>
        <w:t>ART. 5.5.</w:t>
      </w:r>
      <w:r w:rsidRPr="00C636AE">
        <w:rPr>
          <w:color w:val="2E74B5" w:themeColor="accent1" w:themeShade="BF"/>
          <w:lang w:val="fr-FR"/>
        </w:rPr>
        <w:tab/>
        <w:t>NOMBRE D’UNITÉS DE LOGEMENT PAR BÂTIMENT</w:t>
      </w:r>
    </w:p>
    <w:p w14:paraId="60661155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>Les logements sont interdits, à l’exception des logements de service à l’usage du personnel dont la présence permanente est nécessaire pour assurer le fonctionnement ou la surveillance des lieux.</w:t>
      </w:r>
    </w:p>
    <w:p w14:paraId="46B3D181" w14:textId="77777777" w:rsidR="00C636AE" w:rsidRPr="00C636AE" w:rsidRDefault="00C636AE" w:rsidP="00C636AE">
      <w:pPr>
        <w:rPr>
          <w:lang w:val="fr-FR"/>
        </w:rPr>
      </w:pPr>
      <w:r w:rsidRPr="00C636AE">
        <w:rPr>
          <w:lang w:val="fr-FR"/>
        </w:rPr>
        <w:t>Un logement de service maximum est autorisé par parcelle.</w:t>
      </w:r>
    </w:p>
    <w:p w14:paraId="5EBFC6E3" w14:textId="7B7923B7" w:rsidR="007C57FD" w:rsidRPr="00C636AE" w:rsidRDefault="00C636AE" w:rsidP="00C636AE">
      <w:r w:rsidRPr="00C636AE">
        <w:rPr>
          <w:lang w:val="fr-FR"/>
        </w:rPr>
        <w:t>Celui-ci peut être dans une construction isolée ou intégrée aux constructions existantes ou projetées. Si la construction est isolée, elle doit respecter les règles du quartier résidentiel « QE-Res ».</w:t>
      </w:r>
    </w:p>
    <w:sectPr w:rsidR="007C57FD" w:rsidRPr="00C636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D41484C"/>
    <w:multiLevelType w:val="hybridMultilevel"/>
    <w:tmpl w:val="AAB8C22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1876F91"/>
    <w:multiLevelType w:val="hybridMultilevel"/>
    <w:tmpl w:val="DCEAB138"/>
    <w:lvl w:ilvl="0" w:tplc="1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8" w15:restartNumberingAfterBreak="0">
    <w:nsid w:val="537865AB"/>
    <w:multiLevelType w:val="hybridMultilevel"/>
    <w:tmpl w:val="070C9502"/>
    <w:lvl w:ilvl="0" w:tplc="F6560C94">
      <w:start w:val="1"/>
      <w:numFmt w:val="bullet"/>
      <w:pStyle w:val="Paragraphedeliste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0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9"/>
  </w:num>
  <w:num w:numId="5">
    <w:abstractNumId w:val="9"/>
  </w:num>
  <w:num w:numId="6">
    <w:abstractNumId w:val="0"/>
  </w:num>
  <w:num w:numId="7">
    <w:abstractNumId w:val="0"/>
  </w:num>
  <w:num w:numId="8">
    <w:abstractNumId w:val="1"/>
  </w:num>
  <w:num w:numId="9">
    <w:abstractNumId w:val="5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24D"/>
    <w:rsid w:val="000563C9"/>
    <w:rsid w:val="000B3694"/>
    <w:rsid w:val="001108F7"/>
    <w:rsid w:val="00150867"/>
    <w:rsid w:val="00154043"/>
    <w:rsid w:val="001D6DD9"/>
    <w:rsid w:val="00287A06"/>
    <w:rsid w:val="003014E3"/>
    <w:rsid w:val="003106D1"/>
    <w:rsid w:val="003227A1"/>
    <w:rsid w:val="0036433A"/>
    <w:rsid w:val="00390AC5"/>
    <w:rsid w:val="003E15D2"/>
    <w:rsid w:val="00403917"/>
    <w:rsid w:val="00424F9B"/>
    <w:rsid w:val="004362AC"/>
    <w:rsid w:val="0047029D"/>
    <w:rsid w:val="004A15E2"/>
    <w:rsid w:val="0050762C"/>
    <w:rsid w:val="00591343"/>
    <w:rsid w:val="005C4428"/>
    <w:rsid w:val="00635457"/>
    <w:rsid w:val="006A09A4"/>
    <w:rsid w:val="00740FD3"/>
    <w:rsid w:val="0077031F"/>
    <w:rsid w:val="007C57FD"/>
    <w:rsid w:val="007D18D5"/>
    <w:rsid w:val="007E6D40"/>
    <w:rsid w:val="007F7FB5"/>
    <w:rsid w:val="00833FF5"/>
    <w:rsid w:val="00864202"/>
    <w:rsid w:val="00897841"/>
    <w:rsid w:val="008B324D"/>
    <w:rsid w:val="008D01BA"/>
    <w:rsid w:val="008D7ABC"/>
    <w:rsid w:val="008E50BF"/>
    <w:rsid w:val="00901D68"/>
    <w:rsid w:val="009246E5"/>
    <w:rsid w:val="009560CA"/>
    <w:rsid w:val="00983A79"/>
    <w:rsid w:val="009A643D"/>
    <w:rsid w:val="009C1C25"/>
    <w:rsid w:val="009E6226"/>
    <w:rsid w:val="00A05EEB"/>
    <w:rsid w:val="00A0781F"/>
    <w:rsid w:val="00A4436F"/>
    <w:rsid w:val="00A55BD7"/>
    <w:rsid w:val="00AD252F"/>
    <w:rsid w:val="00BB7173"/>
    <w:rsid w:val="00C216A6"/>
    <w:rsid w:val="00C31AFF"/>
    <w:rsid w:val="00C3625D"/>
    <w:rsid w:val="00C636AE"/>
    <w:rsid w:val="00C82A61"/>
    <w:rsid w:val="00CD067D"/>
    <w:rsid w:val="00D97849"/>
    <w:rsid w:val="00DA126B"/>
    <w:rsid w:val="00DA4092"/>
    <w:rsid w:val="00E22124"/>
    <w:rsid w:val="00EF285C"/>
    <w:rsid w:val="00EF3091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9929"/>
  <w15:chartTrackingRefBased/>
  <w15:docId w15:val="{0A091298-89FA-4947-835A-95467CF8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0781F"/>
    <w:pPr>
      <w:keepNext/>
      <w:spacing w:before="240" w:after="240" w:line="240" w:lineRule="auto"/>
      <w:outlineLvl w:val="0"/>
    </w:pPr>
    <w:rPr>
      <w:rFonts w:eastAsia="Arial" w:cs="Arial"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781F"/>
    <w:rPr>
      <w:rFonts w:ascii="Arial" w:eastAsia="Arial" w:hAnsi="Arial" w:cs="Arial"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8E50BF"/>
    <w:pPr>
      <w:numPr>
        <w:numId w:val="13"/>
      </w:numPr>
      <w:suppressAutoHyphens w:val="0"/>
      <w:spacing w:line="240" w:lineRule="auto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aliases w:val="Tabellenraster DM"/>
    <w:basedOn w:val="TableauNormal"/>
    <w:uiPriority w:val="59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claire">
    <w:name w:val="Grid Table Light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7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Noemie Klockenbring</cp:lastModifiedBy>
  <cp:revision>3</cp:revision>
  <dcterms:created xsi:type="dcterms:W3CDTF">2020-10-13T06:55:00Z</dcterms:created>
  <dcterms:modified xsi:type="dcterms:W3CDTF">2020-10-15T08:57:00Z</dcterms:modified>
</cp:coreProperties>
</file>