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C63E" w14:textId="31E5A405" w:rsidR="00E02868" w:rsidRPr="00E02868" w:rsidRDefault="00E02868" w:rsidP="00E02868">
      <w:pPr>
        <w:pStyle w:val="Heading1"/>
        <w:rPr>
          <w:lang w:val="fr-FR"/>
        </w:rPr>
      </w:pPr>
      <w:r w:rsidRPr="00E02868">
        <w:rPr>
          <w:lang w:val="fr-FR"/>
        </w:rPr>
        <w:t>Art. 11</w:t>
      </w:r>
      <w:r>
        <w:rPr>
          <w:lang w:val="fr-FR"/>
        </w:rPr>
        <w:t xml:space="preserve"> Zones de servitude « Urbanisation »</w:t>
      </w:r>
    </w:p>
    <w:p w14:paraId="601C2073" w14:textId="08164F5D" w:rsidR="00E02868" w:rsidRP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</w:t>
      </w:r>
      <w:r w:rsidRPr="00E0286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dans le </w:t>
      </w:r>
      <w:r>
        <w:rPr>
          <w:lang w:val="fr-FR"/>
        </w:rPr>
        <w:t>plan</w:t>
      </w:r>
      <w:r w:rsidRPr="00E02868">
        <w:rPr>
          <w:lang w:val="fr-FR"/>
        </w:rPr>
        <w:t xml:space="preserve"> d’aménagement général aux fins d’assurer la sauvegarde de la qualité urbanistique, ainsi que de l’environnement naturel et du paysage d’une certaine partie du territoire communal.</w:t>
      </w:r>
    </w:p>
    <w:p w14:paraId="6417BDF4" w14:textId="77777777" w:rsid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La partie graphique du PAG reprend les différentes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 (ZSU), à savoir:</w:t>
      </w:r>
    </w:p>
    <w:p w14:paraId="652226EA" w14:textId="112C55A5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ZSU-1 Protection des espèces</w:t>
      </w:r>
      <w:r w:rsidRPr="00E02868">
        <w:rPr>
          <w:lang w:val="fr-FR"/>
        </w:rPr>
        <w:t>: Conservation des habitats</w:t>
      </w:r>
    </w:p>
    <w:p w14:paraId="1062255D" w14:textId="6CDE4F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ZSU-2 Protection des espèces: Constructions liées à des conditions spécifiques</w:t>
      </w:r>
    </w:p>
    <w:p w14:paraId="2F5DAEE3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ZSU-3 Protection des biotopes</w:t>
      </w:r>
    </w:p>
    <w:p w14:paraId="2694E9BA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ZSU-4 Paysage</w:t>
      </w:r>
    </w:p>
    <w:p w14:paraId="6F5DB08D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ZSU-6 Interdiction d’aménager</w:t>
      </w:r>
    </w:p>
    <w:p w14:paraId="5332F7B2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ZSU-7 Connection urbanistique</w:t>
      </w:r>
    </w:p>
    <w:p w14:paraId="38FDEE07" w14:textId="1F0941B0" w:rsidR="006605E2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ZSU-8 Plantations</w:t>
      </w:r>
    </w:p>
    <w:p w14:paraId="139A70B1" w14:textId="77777777" w:rsidR="00F17766" w:rsidRPr="00F17766" w:rsidRDefault="00F17766" w:rsidP="00F17766">
      <w:pPr>
        <w:rPr>
          <w:b/>
          <w:u w:val="single"/>
          <w:lang w:val="fr-FR"/>
        </w:rPr>
      </w:pPr>
      <w:r w:rsidRPr="00F17766">
        <w:rPr>
          <w:b/>
          <w:u w:val="single"/>
          <w:lang w:val="fr-FR"/>
        </w:rPr>
        <w:t>ZSU-2 Protection des espèces: Constructions liées à des conditions spécifiques</w:t>
      </w:r>
    </w:p>
    <w:p w14:paraId="26E1FB9C" w14:textId="3A8EA26F" w:rsidR="00F17766" w:rsidRPr="00F17766" w:rsidRDefault="00F17766" w:rsidP="00F17766">
      <w:pPr>
        <w:ind w:left="720"/>
        <w:rPr>
          <w:b/>
          <w:u w:val="single"/>
          <w:lang w:val="fr-FR"/>
        </w:rPr>
      </w:pPr>
      <w:r w:rsidRPr="00F17766">
        <w:rPr>
          <w:b/>
          <w:u w:val="single"/>
          <w:lang w:val="fr-FR"/>
        </w:rPr>
        <w:t>2c: Ensemble A09/A10/A11/A13</w:t>
      </w:r>
      <w:r w:rsidRPr="00F17766">
        <w:rPr>
          <w:b/>
          <w:u w:val="single"/>
          <w:lang w:val="fr-FR"/>
        </w:rPr>
        <w:t>:</w:t>
      </w:r>
    </w:p>
    <w:p w14:paraId="66CDA9F8" w14:textId="77777777" w:rsidR="00F17766" w:rsidRDefault="00F17766" w:rsidP="00F17766">
      <w:pPr>
        <w:rPr>
          <w:lang w:val="fr-FR"/>
        </w:rPr>
      </w:pPr>
      <w:r w:rsidRPr="00F17766">
        <w:rPr>
          <w:lang w:val="fr-FR"/>
        </w:rPr>
        <w:t>La ZSU-2c vise les mesures d’éviteme</w:t>
      </w:r>
      <w:r>
        <w:rPr>
          <w:lang w:val="fr-FR"/>
        </w:rPr>
        <w:t>nt et de compensation suivantes:</w:t>
      </w:r>
    </w:p>
    <w:p w14:paraId="028DA93A" w14:textId="77777777" w:rsidR="00F17766" w:rsidRDefault="00F17766" w:rsidP="00F17766">
      <w:pPr>
        <w:pStyle w:val="ListParagraph"/>
        <w:numPr>
          <w:ilvl w:val="0"/>
          <w:numId w:val="8"/>
        </w:numPr>
        <w:rPr>
          <w:lang w:val="fr-FR"/>
        </w:rPr>
      </w:pPr>
      <w:r w:rsidRPr="00F17766">
        <w:rPr>
          <w:lang w:val="fr-FR"/>
        </w:rPr>
        <w:t>La plantation d’alignement d’arbres le long du CR-118 et CR-120 et de haies sur les limites qui ne bordent pas les routes.</w:t>
      </w:r>
    </w:p>
    <w:p w14:paraId="7D927B96" w14:textId="77777777" w:rsidR="00F17766" w:rsidRDefault="00F17766" w:rsidP="00F17766">
      <w:pPr>
        <w:pStyle w:val="ListParagraph"/>
        <w:numPr>
          <w:ilvl w:val="0"/>
          <w:numId w:val="8"/>
        </w:numPr>
        <w:rPr>
          <w:lang w:val="fr-FR"/>
        </w:rPr>
      </w:pPr>
      <w:r w:rsidRPr="00F17766">
        <w:rPr>
          <w:lang w:val="fr-FR"/>
        </w:rPr>
        <w:t>La plantation d’arbres le long des voies d’accès.</w:t>
      </w:r>
    </w:p>
    <w:p w14:paraId="7F8979B5" w14:textId="3E3C7AC8" w:rsidR="00F17766" w:rsidRPr="00F17766" w:rsidRDefault="00F17766" w:rsidP="00F17766">
      <w:pPr>
        <w:pStyle w:val="ListParagraph"/>
        <w:numPr>
          <w:ilvl w:val="0"/>
          <w:numId w:val="8"/>
        </w:numPr>
        <w:rPr>
          <w:lang w:val="fr-FR"/>
        </w:rPr>
      </w:pPr>
      <w:r w:rsidRPr="00F17766">
        <w:rPr>
          <w:lang w:val="fr-FR"/>
        </w:rPr>
        <w:t>La création d’un verger raccordé à des structures existantes (p.ex. à proximité de la bordure de forêt), qui servira comme nouvel habitat de chasse pour la faune locale de chauve-souris.</w:t>
      </w:r>
    </w:p>
    <w:p w14:paraId="4129B97B" w14:textId="580F0538" w:rsidR="00F17766" w:rsidRPr="00F17766" w:rsidRDefault="00F17766" w:rsidP="00F17766">
      <w:pPr>
        <w:rPr>
          <w:lang w:val="fr-FR"/>
        </w:rPr>
      </w:pPr>
      <w:r w:rsidRPr="00F17766">
        <w:rPr>
          <w:lang w:val="fr-FR"/>
        </w:rPr>
        <w:t>Les plantations doivent de préférence être effectuées avec des plantes ligneuses indigènes (arbres ou arbustes), adaptées au site.</w:t>
      </w:r>
      <w:bookmarkStart w:id="0" w:name="_GoBack"/>
      <w:bookmarkEnd w:id="0"/>
    </w:p>
    <w:sectPr w:rsidR="00F17766" w:rsidRPr="00F177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FD0DEF"/>
    <w:multiLevelType w:val="hybridMultilevel"/>
    <w:tmpl w:val="7030695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DE735E"/>
    <w:multiLevelType w:val="hybridMultilevel"/>
    <w:tmpl w:val="6A78FC3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2868"/>
    <w:rsid w:val="00EA7952"/>
    <w:rsid w:val="00EB23F4"/>
    <w:rsid w:val="00F163B8"/>
    <w:rsid w:val="00F1776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2021-06-11T09:36:00Z</dcterms:modified>
</cp:coreProperties>
</file>