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C63E" w14:textId="31E5A405" w:rsidR="00E02868" w:rsidRPr="00E02868" w:rsidRDefault="00E02868" w:rsidP="00E02868">
      <w:pPr>
        <w:pStyle w:val="Heading1"/>
        <w:rPr>
          <w:lang w:val="fr-FR"/>
        </w:rPr>
      </w:pPr>
      <w:r w:rsidRPr="00E02868">
        <w:rPr>
          <w:lang w:val="fr-FR"/>
        </w:rPr>
        <w:t>Art. 11</w:t>
      </w:r>
      <w:r>
        <w:rPr>
          <w:lang w:val="fr-FR"/>
        </w:rPr>
        <w:t xml:space="preserve"> Zones de servitude « Urbanisation »</w:t>
      </w:r>
    </w:p>
    <w:p w14:paraId="601C2073" w14:textId="08164F5D" w:rsidR="00E02868" w:rsidRP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</w:t>
      </w:r>
      <w:r w:rsidRPr="00E0286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dans le </w:t>
      </w:r>
      <w:r>
        <w:rPr>
          <w:lang w:val="fr-FR"/>
        </w:rPr>
        <w:t>plan</w:t>
      </w:r>
      <w:r w:rsidRPr="00E02868">
        <w:rPr>
          <w:lang w:val="fr-FR"/>
        </w:rPr>
        <w:t xml:space="preserve"> d’aménagement général aux fins d’assurer la sauvegarde de la qualité urbanistique, ainsi que de l’environnement naturel et du paysage d’une certaine partie du territoire communal.</w:t>
      </w:r>
    </w:p>
    <w:p w14:paraId="6417BDF4" w14:textId="77777777" w:rsid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La partie graphique du PAG reprend les différentes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 (ZSU), à savoir:</w:t>
      </w:r>
    </w:p>
    <w:p w14:paraId="652226EA" w14:textId="112C55A5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ZSU-1 Protection des espèces</w:t>
      </w:r>
      <w:r w:rsidRPr="00E02868">
        <w:rPr>
          <w:lang w:val="fr-FR"/>
        </w:rPr>
        <w:t>: Conservation des habitats</w:t>
      </w:r>
    </w:p>
    <w:p w14:paraId="1062255D" w14:textId="6CDE4F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ZSU-2 Protection des espèces: Constructions liées à des conditions spécifiques</w:t>
      </w:r>
    </w:p>
    <w:p w14:paraId="2F5DAEE3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ZSU-3 Protection des biotopes</w:t>
      </w:r>
    </w:p>
    <w:p w14:paraId="2694E9BA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ZSU-4 Paysage</w:t>
      </w:r>
    </w:p>
    <w:p w14:paraId="6F5DB08D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ZSU-6 Interdiction d’aménager</w:t>
      </w:r>
    </w:p>
    <w:p w14:paraId="5332F7B2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ZSU-7 Connection urbanistique</w:t>
      </w:r>
    </w:p>
    <w:p w14:paraId="38FDEE07" w14:textId="1D4081F3" w:rsidR="006605E2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ZSU-8 Plantations</w:t>
      </w:r>
    </w:p>
    <w:p w14:paraId="4065E991" w14:textId="77777777" w:rsidR="00CD5621" w:rsidRPr="00CD5621" w:rsidRDefault="00CD5621" w:rsidP="00CD5621">
      <w:pPr>
        <w:rPr>
          <w:b/>
          <w:u w:val="single"/>
          <w:lang w:val="fr-FR"/>
        </w:rPr>
      </w:pPr>
      <w:r w:rsidRPr="00CD5621">
        <w:rPr>
          <w:b/>
          <w:u w:val="single"/>
          <w:lang w:val="fr-FR"/>
        </w:rPr>
        <w:t>ZSU-6 Interdiction d’aménager</w:t>
      </w:r>
    </w:p>
    <w:p w14:paraId="4EC612E1" w14:textId="20BE35C5" w:rsidR="00CD5621" w:rsidRPr="00CD5621" w:rsidRDefault="00CD5621" w:rsidP="00CD5621">
      <w:pPr>
        <w:rPr>
          <w:lang w:val="fr-FR"/>
        </w:rPr>
      </w:pPr>
      <w:r w:rsidRPr="00CD5621">
        <w:rPr>
          <w:lang w:val="fr-FR"/>
        </w:rPr>
        <w:t xml:space="preserve">La ZSU-6 vise à interdire tout aménagement et construction, exceptés les constructions, les aménagements </w:t>
      </w:r>
      <w:bookmarkStart w:id="0" w:name="_GoBack"/>
      <w:bookmarkEnd w:id="0"/>
      <w:r w:rsidRPr="00CD5621">
        <w:rPr>
          <w:lang w:val="fr-FR"/>
        </w:rPr>
        <w:t>et installations techniques pour la rétention des eaux de surface, les pistes cyclables ainsi que les chemins piétonniers et les aires de jeux, à condition de préserver la végétation existante.</w:t>
      </w:r>
    </w:p>
    <w:sectPr w:rsidR="00CD5621" w:rsidRPr="00CD56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E735E"/>
    <w:multiLevelType w:val="hybridMultilevel"/>
    <w:tmpl w:val="6A78FC3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D5621"/>
    <w:rsid w:val="00CF3132"/>
    <w:rsid w:val="00D35FE3"/>
    <w:rsid w:val="00E0286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2021-06-11T12:00:00Z</dcterms:modified>
</cp:coreProperties>
</file>