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A87B72" w14:textId="1994B2F0" w:rsidR="005E7301" w:rsidRDefault="005E7301" w:rsidP="005E7301">
      <w:pPr>
        <w:pStyle w:val="Heading1"/>
        <w:rPr>
          <w:lang w:val="fr-FR"/>
        </w:rPr>
      </w:pPr>
      <w:r>
        <w:rPr>
          <w:lang w:val="fr-FR"/>
        </w:rPr>
        <w:t>Art. 6 Zone verte</w:t>
      </w:r>
    </w:p>
    <w:p w14:paraId="5CA9102B" w14:textId="62F4B00C" w:rsidR="005E7301" w:rsidRPr="005E7301" w:rsidRDefault="005E7301" w:rsidP="005E7301">
      <w:pPr>
        <w:rPr>
          <w:lang w:val="fr-FR"/>
        </w:rPr>
      </w:pPr>
      <w:r w:rsidRPr="005E7301">
        <w:rPr>
          <w:lang w:val="fr-FR"/>
        </w:rPr>
        <w:t>La zone verte est une zone destinée à rester libre régie par les dispositions de l’article 6 et 7 de</w:t>
      </w:r>
      <w:r>
        <w:rPr>
          <w:lang w:val="fr-FR"/>
        </w:rPr>
        <w:t xml:space="preserve"> </w:t>
      </w:r>
      <w:r w:rsidRPr="005E7301">
        <w:rPr>
          <w:lang w:val="fr-FR"/>
        </w:rPr>
        <w:t>la loi du 18 juillet 2018 concernant la protection de la nature et des ressources naturelles.</w:t>
      </w:r>
    </w:p>
    <w:p w14:paraId="5CDE1A1C" w14:textId="4990D538" w:rsidR="005E7301" w:rsidRPr="005E7301" w:rsidRDefault="005E7301" w:rsidP="005E7301">
      <w:pPr>
        <w:rPr>
          <w:lang w:val="fr-FR"/>
        </w:rPr>
      </w:pPr>
      <w:r w:rsidRPr="005E7301">
        <w:rPr>
          <w:lang w:val="fr-FR"/>
        </w:rPr>
        <w:t>Les zones destin</w:t>
      </w:r>
      <w:r>
        <w:rPr>
          <w:lang w:val="fr-FR"/>
        </w:rPr>
        <w:t>ées à rester libres comprennent</w:t>
      </w:r>
      <w:r w:rsidRPr="005E7301">
        <w:rPr>
          <w:lang w:val="fr-FR"/>
        </w:rPr>
        <w:t>:</w:t>
      </w:r>
    </w:p>
    <w:p w14:paraId="53DDCF9F" w14:textId="77777777" w:rsidR="005E7301" w:rsidRDefault="005E7301" w:rsidP="005E7301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5E7301">
        <w:rPr>
          <w:lang w:val="fr-FR"/>
        </w:rPr>
        <w:t>les</w:t>
      </w:r>
      <w:proofErr w:type="gramEnd"/>
      <w:r w:rsidRPr="005E7301">
        <w:rPr>
          <w:lang w:val="fr-FR"/>
        </w:rPr>
        <w:t xml:space="preserve"> zones agricoles</w:t>
      </w:r>
    </w:p>
    <w:p w14:paraId="4049FF82" w14:textId="77777777" w:rsidR="005E7301" w:rsidRDefault="005E7301" w:rsidP="005E7301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5E7301">
        <w:rPr>
          <w:lang w:val="fr-FR"/>
        </w:rPr>
        <w:t>les</w:t>
      </w:r>
      <w:proofErr w:type="gramEnd"/>
      <w:r w:rsidRPr="005E7301">
        <w:rPr>
          <w:lang w:val="fr-FR"/>
        </w:rPr>
        <w:t xml:space="preserve"> zones forestières</w:t>
      </w:r>
    </w:p>
    <w:p w14:paraId="1ADC5142" w14:textId="71DBF9F0" w:rsidR="005E7301" w:rsidRPr="005E7301" w:rsidRDefault="005E7301" w:rsidP="005E7301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>
        <w:rPr>
          <w:lang w:val="fr-FR"/>
        </w:rPr>
        <w:t>l</w:t>
      </w:r>
      <w:r w:rsidRPr="005E7301">
        <w:rPr>
          <w:lang w:val="fr-FR"/>
        </w:rPr>
        <w:t>es</w:t>
      </w:r>
      <w:proofErr w:type="gramEnd"/>
      <w:r w:rsidRPr="005E7301">
        <w:rPr>
          <w:lang w:val="fr-FR"/>
        </w:rPr>
        <w:t xml:space="preserve"> zones de verdure</w:t>
      </w:r>
    </w:p>
    <w:p w14:paraId="38FDEE07" w14:textId="503E3690" w:rsidR="006605E2" w:rsidRDefault="005E7301" w:rsidP="005E7301">
      <w:pPr>
        <w:rPr>
          <w:lang w:val="fr-FR"/>
        </w:rPr>
      </w:pPr>
      <w:r w:rsidRPr="005E7301">
        <w:rPr>
          <w:lang w:val="fr-FR"/>
        </w:rPr>
        <w:t>Dans la zone verte les constructions sont à la fois soumises à l’autorisation du Bourgmestre et</w:t>
      </w:r>
      <w:r>
        <w:rPr>
          <w:lang w:val="fr-FR"/>
        </w:rPr>
        <w:t xml:space="preserve"> </w:t>
      </w:r>
      <w:r w:rsidRPr="005E7301">
        <w:rPr>
          <w:lang w:val="fr-FR"/>
        </w:rPr>
        <w:t>à celle du Ministre ayant l’environnement dans ses attributions.</w:t>
      </w:r>
    </w:p>
    <w:p w14:paraId="6A799885" w14:textId="44BDF250" w:rsidR="005E7301" w:rsidRPr="005E7301" w:rsidRDefault="005E7301" w:rsidP="005E7301">
      <w:pPr>
        <w:pStyle w:val="Heading2"/>
        <w:rPr>
          <w:lang w:val="fr-FR"/>
        </w:rPr>
      </w:pPr>
      <w:r>
        <w:rPr>
          <w:lang w:val="fr-FR"/>
        </w:rPr>
        <w:t xml:space="preserve">Art. 6.1 </w:t>
      </w:r>
      <w:r w:rsidRPr="005E7301">
        <w:rPr>
          <w:lang w:val="fr-FR"/>
        </w:rPr>
        <w:t>Zone agricole [AGR]</w:t>
      </w:r>
    </w:p>
    <w:p w14:paraId="5F3D55AC" w14:textId="77777777" w:rsidR="005E7301" w:rsidRDefault="005E7301" w:rsidP="005E7301">
      <w:pPr>
        <w:rPr>
          <w:lang w:val="fr-FR"/>
        </w:rPr>
      </w:pPr>
      <w:r w:rsidRPr="005E7301">
        <w:rPr>
          <w:lang w:val="fr-FR"/>
        </w:rPr>
        <w:t>La zone agricole comprend les parties du territoire de la commune qui sont principalement</w:t>
      </w:r>
      <w:r>
        <w:rPr>
          <w:lang w:val="fr-FR"/>
        </w:rPr>
        <w:t xml:space="preserve"> </w:t>
      </w:r>
      <w:r w:rsidRPr="005E7301">
        <w:rPr>
          <w:lang w:val="fr-FR"/>
        </w:rPr>
        <w:t>destinées à l’exploitation agricole.</w:t>
      </w:r>
    </w:p>
    <w:p w14:paraId="4E30D651" w14:textId="3275E907" w:rsidR="005E7301" w:rsidRPr="005E7301" w:rsidRDefault="005E7301" w:rsidP="005E7301">
      <w:pPr>
        <w:rPr>
          <w:lang w:val="fr-FR"/>
        </w:rPr>
      </w:pPr>
      <w:r w:rsidRPr="005E7301">
        <w:rPr>
          <w:lang w:val="fr-FR"/>
        </w:rPr>
        <w:t>Y sont admises des constructions servant à l'exploitation agricole, mais aussi, jardinière,</w:t>
      </w:r>
      <w:r>
        <w:rPr>
          <w:lang w:val="fr-FR"/>
        </w:rPr>
        <w:t xml:space="preserve"> </w:t>
      </w:r>
      <w:r w:rsidRPr="005E7301">
        <w:rPr>
          <w:lang w:val="fr-FR"/>
        </w:rPr>
        <w:t>maraîchère, sylvicole, viticole, piscicole, apicole, cynégétique ou à un but d'utilité publique.</w:t>
      </w:r>
    </w:p>
    <w:p w14:paraId="62FAA874" w14:textId="77777777" w:rsidR="005E7301" w:rsidRDefault="005E7301" w:rsidP="005E7301">
      <w:pPr>
        <w:rPr>
          <w:lang w:val="fr-FR"/>
        </w:rPr>
      </w:pPr>
      <w:r w:rsidRPr="005E7301">
        <w:rPr>
          <w:lang w:val="fr-FR"/>
        </w:rPr>
        <w:t>Toute nouvelle construction à usage d’habitation n’est autorisée que s’il existe un lien direct</w:t>
      </w:r>
      <w:r>
        <w:rPr>
          <w:lang w:val="fr-FR"/>
        </w:rPr>
        <w:t xml:space="preserve"> </w:t>
      </w:r>
      <w:r w:rsidRPr="005E7301">
        <w:rPr>
          <w:lang w:val="fr-FR"/>
        </w:rPr>
        <w:t>avec l’exploitation concernée.</w:t>
      </w:r>
    </w:p>
    <w:p w14:paraId="7C7A710A" w14:textId="21D77D9D" w:rsidR="005E7301" w:rsidRPr="005E7301" w:rsidRDefault="005E7301" w:rsidP="005E7301">
      <w:pPr>
        <w:rPr>
          <w:lang w:val="fr-FR"/>
        </w:rPr>
      </w:pPr>
      <w:r w:rsidRPr="005E7301">
        <w:rPr>
          <w:lang w:val="fr-FR"/>
        </w:rPr>
        <w:t>Les constructions nécessaires à la détention de chevaux sont conformes à l’affectation de la zone</w:t>
      </w:r>
      <w:r>
        <w:rPr>
          <w:lang w:val="fr-FR"/>
        </w:rPr>
        <w:t xml:space="preserve"> </w:t>
      </w:r>
      <w:r w:rsidRPr="005E7301">
        <w:rPr>
          <w:lang w:val="fr-FR"/>
        </w:rPr>
        <w:t>verte et autorisées dans une exploitation agricole si cette dernière dispose de pâturage et d’une</w:t>
      </w:r>
      <w:r>
        <w:rPr>
          <w:lang w:val="fr-FR"/>
        </w:rPr>
        <w:t xml:space="preserve"> </w:t>
      </w:r>
      <w:r w:rsidRPr="005E7301">
        <w:rPr>
          <w:lang w:val="fr-FR"/>
        </w:rPr>
        <w:t>basse fourragère provenant majoritairement de l’exploitation.</w:t>
      </w:r>
    </w:p>
    <w:p w14:paraId="31F09A96" w14:textId="33C17CB0" w:rsidR="005E7301" w:rsidRPr="005E7301" w:rsidRDefault="005E7301" w:rsidP="005E7301">
      <w:pPr>
        <w:rPr>
          <w:lang w:val="fr-FR"/>
        </w:rPr>
      </w:pPr>
      <w:r w:rsidRPr="005E7301">
        <w:rPr>
          <w:lang w:val="fr-FR"/>
        </w:rPr>
        <w:t>Toutefois,</w:t>
      </w:r>
      <w:bookmarkStart w:id="0" w:name="_GoBack"/>
      <w:bookmarkEnd w:id="0"/>
      <w:r w:rsidRPr="005E7301">
        <w:rPr>
          <w:lang w:val="fr-FR"/>
        </w:rPr>
        <w:t xml:space="preserve"> les autorisations de bâtir, relatives à ces constructions dans cette zone restent</w:t>
      </w:r>
      <w:r>
        <w:rPr>
          <w:lang w:val="fr-FR"/>
        </w:rPr>
        <w:t xml:space="preserve"> </w:t>
      </w:r>
      <w:r w:rsidRPr="005E7301">
        <w:rPr>
          <w:lang w:val="fr-FR"/>
        </w:rPr>
        <w:t>sujettes à l'autorisation du Ministre ayant l'environnement dans ses attributions et ne pourront</w:t>
      </w:r>
      <w:r>
        <w:rPr>
          <w:lang w:val="fr-FR"/>
        </w:rPr>
        <w:t xml:space="preserve"> </w:t>
      </w:r>
      <w:r w:rsidRPr="005E7301">
        <w:rPr>
          <w:lang w:val="fr-FR"/>
        </w:rPr>
        <w:t>être accordées que si le raccordement au réseau d'eau potable et au réseau de canalisation est</w:t>
      </w:r>
      <w:r>
        <w:rPr>
          <w:lang w:val="fr-FR"/>
        </w:rPr>
        <w:t xml:space="preserve"> </w:t>
      </w:r>
      <w:r w:rsidRPr="005E7301">
        <w:rPr>
          <w:lang w:val="fr-FR"/>
        </w:rPr>
        <w:t>réalisable ou s'il peut être satisfait aux exigences de l'hygiène par d'autres installations, en</w:t>
      </w:r>
      <w:r>
        <w:rPr>
          <w:lang w:val="fr-FR"/>
        </w:rPr>
        <w:t xml:space="preserve"> </w:t>
      </w:r>
      <w:r w:rsidRPr="005E7301">
        <w:rPr>
          <w:lang w:val="fr-FR"/>
        </w:rPr>
        <w:t>particulier par l'aménagement d'une fosse d'aisance aux dimensions suffisantes qui sera</w:t>
      </w:r>
      <w:r>
        <w:rPr>
          <w:lang w:val="fr-FR"/>
        </w:rPr>
        <w:t xml:space="preserve"> </w:t>
      </w:r>
      <w:r w:rsidRPr="005E7301">
        <w:rPr>
          <w:lang w:val="fr-FR"/>
        </w:rPr>
        <w:t>vidangée régulièrement. La commune ne peut être obligée à réaliser à ses frais l'extension des</w:t>
      </w:r>
      <w:r>
        <w:rPr>
          <w:lang w:val="fr-FR"/>
        </w:rPr>
        <w:t xml:space="preserve"> </w:t>
      </w:r>
      <w:r w:rsidRPr="005E7301">
        <w:rPr>
          <w:lang w:val="fr-FR"/>
        </w:rPr>
        <w:t>réseaux d'égout ou de distribution d'eau potable pour des nouvelles constructions implantées</w:t>
      </w:r>
      <w:r>
        <w:rPr>
          <w:lang w:val="fr-FR"/>
        </w:rPr>
        <w:t xml:space="preserve"> </w:t>
      </w:r>
      <w:r w:rsidRPr="005E7301">
        <w:rPr>
          <w:lang w:val="fr-FR"/>
        </w:rPr>
        <w:t>ou à implanter dans cette zone.</w:t>
      </w:r>
    </w:p>
    <w:p w14:paraId="3EADDAD2" w14:textId="1C5C2C31" w:rsidR="005E7301" w:rsidRPr="005E7301" w:rsidRDefault="005E7301" w:rsidP="005E7301">
      <w:pPr>
        <w:rPr>
          <w:lang w:val="fr-FR"/>
        </w:rPr>
      </w:pPr>
      <w:r w:rsidRPr="005E7301">
        <w:rPr>
          <w:lang w:val="fr-FR"/>
        </w:rPr>
        <w:t>Les constructions existantes et dûment autorisées, sans lien avec l’activité agricole, jardinière,</w:t>
      </w:r>
      <w:r>
        <w:rPr>
          <w:lang w:val="fr-FR"/>
        </w:rPr>
        <w:t xml:space="preserve"> </w:t>
      </w:r>
      <w:r w:rsidRPr="005E7301">
        <w:rPr>
          <w:lang w:val="fr-FR"/>
        </w:rPr>
        <w:t>maraîchère, sylvicole, viticole, piscicole, apicole, cynégétique ou à un but d'utilité publique,</w:t>
      </w:r>
      <w:r>
        <w:rPr>
          <w:lang w:val="fr-FR"/>
        </w:rPr>
        <w:t xml:space="preserve"> </w:t>
      </w:r>
      <w:r w:rsidRPr="005E7301">
        <w:rPr>
          <w:lang w:val="fr-FR"/>
        </w:rPr>
        <w:t>peuvent bénéficier de travaux d’entretien à condition de ne pas en altérer le caractère</w:t>
      </w:r>
      <w:r>
        <w:rPr>
          <w:lang w:val="fr-FR"/>
        </w:rPr>
        <w:t xml:space="preserve"> </w:t>
      </w:r>
      <w:r w:rsidRPr="005E7301">
        <w:rPr>
          <w:lang w:val="fr-FR"/>
        </w:rPr>
        <w:t>architectural, ni d’en changer la destination.</w:t>
      </w:r>
    </w:p>
    <w:p w14:paraId="42E3ED84" w14:textId="120F671F" w:rsidR="005E7301" w:rsidRPr="005E7301" w:rsidRDefault="005E7301" w:rsidP="005E7301">
      <w:pPr>
        <w:rPr>
          <w:lang w:val="fr-FR"/>
        </w:rPr>
      </w:pPr>
      <w:r w:rsidRPr="005E7301">
        <w:rPr>
          <w:lang w:val="fr-FR"/>
        </w:rPr>
        <w:t>Y peuvent encore être admis des installations de transport public, de communication et de</w:t>
      </w:r>
      <w:r>
        <w:rPr>
          <w:lang w:val="fr-FR"/>
        </w:rPr>
        <w:t xml:space="preserve"> </w:t>
      </w:r>
      <w:r w:rsidRPr="005E7301">
        <w:rPr>
          <w:lang w:val="fr-FR"/>
        </w:rPr>
        <w:t>télécommunication, de même que les conduites d'énergie, de liquide ou de gaz.</w:t>
      </w:r>
    </w:p>
    <w:p w14:paraId="100B4748" w14:textId="4B800F66" w:rsidR="005E7301" w:rsidRPr="005E7301" w:rsidRDefault="005E7301" w:rsidP="005E7301">
      <w:pPr>
        <w:rPr>
          <w:lang w:val="fr-FR"/>
        </w:rPr>
      </w:pPr>
      <w:r w:rsidRPr="005E7301">
        <w:rPr>
          <w:lang w:val="fr-FR"/>
        </w:rPr>
        <w:lastRenderedPageBreak/>
        <w:t>Les installations destinées à l’exploitation d’éoliennes pour la production d’énergie sont</w:t>
      </w:r>
      <w:r>
        <w:rPr>
          <w:lang w:val="fr-FR"/>
        </w:rPr>
        <w:t xml:space="preserve"> </w:t>
      </w:r>
      <w:r w:rsidRPr="005E7301">
        <w:rPr>
          <w:lang w:val="fr-FR"/>
        </w:rPr>
        <w:t>autorisées sans préjudice des dispositions de la loi modifiée du 10 juin 1999 relative aux</w:t>
      </w:r>
      <w:r>
        <w:rPr>
          <w:lang w:val="fr-FR"/>
        </w:rPr>
        <w:t xml:space="preserve"> </w:t>
      </w:r>
      <w:r w:rsidRPr="005E7301">
        <w:rPr>
          <w:lang w:val="fr-FR"/>
        </w:rPr>
        <w:t>établissements classés.</w:t>
      </w:r>
    </w:p>
    <w:p w14:paraId="5FC3F4BB" w14:textId="485A37EE" w:rsidR="005E7301" w:rsidRPr="006605E2" w:rsidRDefault="005E7301" w:rsidP="005E7301">
      <w:pPr>
        <w:rPr>
          <w:lang w:val="fr-FR"/>
        </w:rPr>
      </w:pPr>
      <w:r w:rsidRPr="005E7301">
        <w:rPr>
          <w:lang w:val="fr-FR"/>
        </w:rPr>
        <w:t>Des constructions répondant à un but d’utilité et les installations d’énergie renouvelable</w:t>
      </w:r>
      <w:r>
        <w:rPr>
          <w:lang w:val="fr-FR"/>
        </w:rPr>
        <w:t xml:space="preserve"> </w:t>
      </w:r>
      <w:r w:rsidRPr="005E7301">
        <w:rPr>
          <w:lang w:val="fr-FR"/>
        </w:rPr>
        <w:t>peuvent être érigées en zone verte pour autant que le lieu d’emplacement s’impose par la</w:t>
      </w:r>
      <w:r>
        <w:rPr>
          <w:lang w:val="fr-FR"/>
        </w:rPr>
        <w:t xml:space="preserve"> </w:t>
      </w:r>
      <w:r w:rsidRPr="005E7301">
        <w:rPr>
          <w:lang w:val="fr-FR"/>
        </w:rPr>
        <w:t>finalité de la construction.</w:t>
      </w:r>
    </w:p>
    <w:sectPr w:rsidR="005E7301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97497"/>
    <w:multiLevelType w:val="hybridMultilevel"/>
    <w:tmpl w:val="22C2BE10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1178A4"/>
    <w:multiLevelType w:val="hybridMultilevel"/>
    <w:tmpl w:val="0E448BD2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1"/>
  </w:num>
  <w:num w:numId="5">
    <w:abstractNumId w:val="2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5E7301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B614CC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2021-09-15T12:30:00Z</dcterms:modified>
</cp:coreProperties>
</file>