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D5400" w14:textId="788D3D97" w:rsidR="00F86A2C" w:rsidRPr="00F86A2C" w:rsidRDefault="00F86A2C" w:rsidP="00F86A2C">
      <w:pPr>
        <w:pStyle w:val="Heading1"/>
        <w:rPr>
          <w:lang w:val="fr-FR"/>
        </w:rPr>
      </w:pPr>
      <w:r>
        <w:rPr>
          <w:lang w:val="fr-FR"/>
        </w:rPr>
        <w:t xml:space="preserve">Art. 12 </w:t>
      </w:r>
      <w:r w:rsidRPr="00F86A2C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F86A2C">
        <w:rPr>
          <w:lang w:val="fr-FR"/>
        </w:rPr>
        <w:t>urbanisation</w:t>
      </w:r>
      <w:r>
        <w:rPr>
          <w:lang w:val="fr-FR"/>
        </w:rPr>
        <w:t> »</w:t>
      </w:r>
    </w:p>
    <w:p w14:paraId="0E401C60" w14:textId="038364DA" w:rsidR="00F86A2C" w:rsidRPr="00F86A2C" w:rsidRDefault="00F86A2C" w:rsidP="00F86A2C">
      <w:pPr>
        <w:rPr>
          <w:lang w:val="fr-FR"/>
        </w:rPr>
      </w:pPr>
      <w:r w:rsidRPr="00F86A2C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F86A2C">
        <w:rPr>
          <w:lang w:val="fr-FR"/>
        </w:rPr>
        <w:t>urbanisation</w:t>
      </w:r>
      <w:r>
        <w:rPr>
          <w:lang w:val="fr-FR"/>
        </w:rPr>
        <w:t> »</w:t>
      </w:r>
      <w:r w:rsidRPr="00F86A2C">
        <w:rPr>
          <w:lang w:val="fr-FR"/>
        </w:rPr>
        <w:t xml:space="preserve"> comprennent des terrains situés dans les zones</w:t>
      </w:r>
      <w:r>
        <w:rPr>
          <w:lang w:val="fr-FR"/>
        </w:rPr>
        <w:t xml:space="preserve"> </w:t>
      </w:r>
      <w:r w:rsidRPr="00F86A2C">
        <w:rPr>
          <w:lang w:val="fr-FR"/>
        </w:rPr>
        <w:t>urbanisées, les zones destinées à être urbanisées ou dans les zones vertes. Des prescriptions</w:t>
      </w:r>
      <w:r>
        <w:rPr>
          <w:lang w:val="fr-FR"/>
        </w:rPr>
        <w:t xml:space="preserve"> </w:t>
      </w:r>
      <w:r w:rsidRPr="00F86A2C">
        <w:rPr>
          <w:lang w:val="fr-FR"/>
        </w:rPr>
        <w:t>spécifiques sont définies pour ces zones ci-après, aux fins d’assurer la sauvegarde de la qualité</w:t>
      </w:r>
      <w:r>
        <w:rPr>
          <w:lang w:val="fr-FR"/>
        </w:rPr>
        <w:t xml:space="preserve"> </w:t>
      </w:r>
      <w:r w:rsidRPr="00F86A2C">
        <w:rPr>
          <w:lang w:val="fr-FR"/>
        </w:rPr>
        <w:t>urbanistique, ainsi que de l’environnement naturel et du paysage d’une certaine partie du</w:t>
      </w:r>
      <w:r>
        <w:rPr>
          <w:lang w:val="fr-FR"/>
        </w:rPr>
        <w:t xml:space="preserve"> </w:t>
      </w:r>
      <w:r w:rsidRPr="00F86A2C">
        <w:rPr>
          <w:lang w:val="fr-FR"/>
        </w:rPr>
        <w:t>territoire communal.</w:t>
      </w:r>
    </w:p>
    <w:p w14:paraId="38FDEE07" w14:textId="53B1167C" w:rsidR="006605E2" w:rsidRDefault="00F86A2C" w:rsidP="00F86A2C">
      <w:pPr>
        <w:rPr>
          <w:lang w:val="fr-FR"/>
        </w:rPr>
      </w:pPr>
      <w:r>
        <w:rPr>
          <w:lang w:val="fr-FR"/>
        </w:rPr>
        <w:t>On distingue</w:t>
      </w:r>
      <w:r w:rsidRPr="00F86A2C">
        <w:rPr>
          <w:lang w:val="fr-FR"/>
        </w:rPr>
        <w:t>:</w:t>
      </w:r>
    </w:p>
    <w:p w14:paraId="69BD701D" w14:textId="77777777" w:rsidR="00532FAD" w:rsidRPr="00532FAD" w:rsidRDefault="00532FAD" w:rsidP="00532FAD">
      <w:pPr>
        <w:pStyle w:val="ListParagraph"/>
        <w:numPr>
          <w:ilvl w:val="0"/>
          <w:numId w:val="7"/>
        </w:numPr>
        <w:rPr>
          <w:b/>
          <w:u w:val="single"/>
          <w:lang w:val="fr-FR"/>
        </w:rPr>
      </w:pPr>
      <w:r w:rsidRPr="00532FAD">
        <w:rPr>
          <w:b/>
          <w:u w:val="single"/>
          <w:lang w:val="fr-FR"/>
        </w:rPr>
        <w:t>SU 03 Cours d’eau</w:t>
      </w:r>
    </w:p>
    <w:p w14:paraId="1F81B2F2" w14:textId="1BE7F1B1" w:rsidR="00532FAD" w:rsidRPr="00532FAD" w:rsidRDefault="00532FAD" w:rsidP="00532FAD">
      <w:pPr>
        <w:ind w:left="720"/>
        <w:rPr>
          <w:lang w:val="fr-FR"/>
        </w:rPr>
      </w:pPr>
      <w:r w:rsidRPr="00532FAD">
        <w:rPr>
          <w:lang w:val="fr-FR"/>
        </w:rPr>
        <w:t>La zone d</w:t>
      </w:r>
      <w:r>
        <w:rPr>
          <w:lang w:val="fr-FR"/>
        </w:rPr>
        <w:t>e servitude urbanisation type « </w:t>
      </w:r>
      <w:r w:rsidRPr="00532FAD">
        <w:rPr>
          <w:lang w:val="fr-FR"/>
        </w:rPr>
        <w:t>Cours d’eau</w:t>
      </w:r>
      <w:r>
        <w:rPr>
          <w:lang w:val="fr-FR"/>
        </w:rPr>
        <w:t> »</w:t>
      </w:r>
      <w:r w:rsidRPr="00532FAD">
        <w:rPr>
          <w:lang w:val="fr-FR"/>
        </w:rPr>
        <w:t xml:space="preserve"> vise à protéger et mettre en valeur</w:t>
      </w:r>
      <w:r>
        <w:rPr>
          <w:lang w:val="fr-FR"/>
        </w:rPr>
        <w:t xml:space="preserve"> </w:t>
      </w:r>
      <w:r w:rsidRPr="00532FAD">
        <w:rPr>
          <w:lang w:val="fr-FR"/>
        </w:rPr>
        <w:t>des cours d’eau. Toute construction, toute modification du terrain naturel ainsi que tout</w:t>
      </w:r>
      <w:r>
        <w:rPr>
          <w:lang w:val="fr-FR"/>
        </w:rPr>
        <w:t xml:space="preserve"> </w:t>
      </w:r>
      <w:r w:rsidRPr="00532FAD">
        <w:rPr>
          <w:lang w:val="fr-FR"/>
        </w:rPr>
        <w:t>changement de l’état naturel dans un recul de minimum 5,00 mètres de part et d’autre du</w:t>
      </w:r>
      <w:r>
        <w:rPr>
          <w:lang w:val="fr-FR"/>
        </w:rPr>
        <w:t xml:space="preserve"> </w:t>
      </w:r>
      <w:r w:rsidRPr="00532FAD">
        <w:rPr>
          <w:lang w:val="fr-FR"/>
        </w:rPr>
        <w:t>cours d’eau sont interdits.</w:t>
      </w:r>
    </w:p>
    <w:p w14:paraId="7E0E14E0" w14:textId="4C84862B" w:rsidR="00532FAD" w:rsidRPr="00532FAD" w:rsidRDefault="00532FAD" w:rsidP="00532FAD">
      <w:pPr>
        <w:ind w:left="720"/>
        <w:rPr>
          <w:lang w:val="fr-FR"/>
        </w:rPr>
      </w:pPr>
      <w:r w:rsidRPr="00532FAD">
        <w:rPr>
          <w:lang w:val="fr-FR"/>
        </w:rPr>
        <w:t>Dans cette zone, seules sont admises les infrastructures destinées à la mobilité douce, à</w:t>
      </w:r>
      <w:r>
        <w:rPr>
          <w:lang w:val="fr-FR"/>
        </w:rPr>
        <w:t xml:space="preserve"> </w:t>
      </w:r>
      <w:r w:rsidRPr="00532FAD">
        <w:rPr>
          <w:lang w:val="fr-FR"/>
        </w:rPr>
        <w:t>l’écoulement et la rétention d’eau ainsi que les infrastructures et aménagements destinés à</w:t>
      </w:r>
      <w:r>
        <w:rPr>
          <w:lang w:val="fr-FR"/>
        </w:rPr>
        <w:t xml:space="preserve"> </w:t>
      </w:r>
      <w:r w:rsidRPr="00532FAD">
        <w:rPr>
          <w:lang w:val="fr-FR"/>
        </w:rPr>
        <w:t>la gestion et la réduction des risques d’inondation.</w:t>
      </w:r>
    </w:p>
    <w:p w14:paraId="4BB871FB" w14:textId="35407E64" w:rsidR="00532FAD" w:rsidRPr="006605E2" w:rsidRDefault="00532FAD" w:rsidP="00532FAD">
      <w:pPr>
        <w:ind w:left="720"/>
        <w:rPr>
          <w:lang w:val="fr-FR"/>
        </w:rPr>
      </w:pPr>
      <w:r w:rsidRPr="00532FAD">
        <w:rPr>
          <w:lang w:val="fr-FR"/>
        </w:rPr>
        <w:t>Dans le cas d’une demande justifiée, une dérogation au niveau du recul peut être autorisée</w:t>
      </w:r>
      <w:r>
        <w:rPr>
          <w:lang w:val="fr-FR"/>
        </w:rPr>
        <w:t xml:space="preserve"> </w:t>
      </w:r>
      <w:r w:rsidRPr="00532FAD">
        <w:rPr>
          <w:lang w:val="fr-FR"/>
        </w:rPr>
        <w:t>par le bo</w:t>
      </w:r>
      <w:bookmarkStart w:id="0" w:name="_GoBack"/>
      <w:bookmarkEnd w:id="0"/>
      <w:r w:rsidRPr="00532FAD">
        <w:rPr>
          <w:lang w:val="fr-FR"/>
        </w:rPr>
        <w:t>urgmestre.</w:t>
      </w:r>
    </w:p>
    <w:sectPr w:rsidR="00532FAD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43178"/>
    <w:multiLevelType w:val="hybridMultilevel"/>
    <w:tmpl w:val="F7E4A3B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32FAD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86A2C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2021-09-15T13:15:00Z</dcterms:modified>
</cp:coreProperties>
</file>