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8E690" w14:textId="3C6190D6" w:rsidR="00BE6987" w:rsidRPr="00BE6987" w:rsidRDefault="00BE6987" w:rsidP="00BE6987">
      <w:pPr>
        <w:pStyle w:val="Heading1"/>
        <w:rPr>
          <w:lang w:val="fr-FR"/>
        </w:rPr>
      </w:pPr>
      <w:r w:rsidRPr="00BE6987">
        <w:rPr>
          <w:lang w:val="fr-FR"/>
        </w:rPr>
        <w:t xml:space="preserve">Art. 4 </w:t>
      </w:r>
      <w:r w:rsidRPr="00BE6987">
        <w:rPr>
          <w:lang w:val="fr-FR"/>
        </w:rPr>
        <w:t>PAP QE - Zone de bâtiments et d’équipements publics (BEP,</w:t>
      </w:r>
      <w:r w:rsidRPr="00BE6987">
        <w:rPr>
          <w:lang w:val="fr-FR"/>
        </w:rPr>
        <w:t xml:space="preserve"> </w:t>
      </w:r>
      <w:r w:rsidRPr="00BE6987">
        <w:rPr>
          <w:lang w:val="fr-FR"/>
        </w:rPr>
        <w:t>BEP-</w:t>
      </w:r>
      <w:proofErr w:type="spellStart"/>
      <w:r w:rsidRPr="00BE6987">
        <w:rPr>
          <w:lang w:val="fr-FR"/>
        </w:rPr>
        <w:t>sp</w:t>
      </w:r>
      <w:proofErr w:type="spellEnd"/>
      <w:r w:rsidRPr="00BE6987">
        <w:rPr>
          <w:lang w:val="fr-FR"/>
        </w:rPr>
        <w:t>)</w:t>
      </w:r>
    </w:p>
    <w:p w14:paraId="2871ED2B" w14:textId="58E8C08D" w:rsidR="00BE6987" w:rsidRPr="00BE6987" w:rsidRDefault="00BE6987" w:rsidP="00BE6987">
      <w:pPr>
        <w:pStyle w:val="Heading2"/>
        <w:rPr>
          <w:lang w:val="fr-FR"/>
        </w:rPr>
      </w:pPr>
      <w:r w:rsidRPr="00BE6987">
        <w:rPr>
          <w:lang w:val="fr-FR"/>
        </w:rPr>
        <w:t xml:space="preserve">Art. 4.1 </w:t>
      </w:r>
      <w:r w:rsidRPr="00BE6987">
        <w:rPr>
          <w:lang w:val="fr-FR"/>
        </w:rPr>
        <w:t>Dispositions générales</w:t>
      </w:r>
    </w:p>
    <w:p w14:paraId="7B92985C" w14:textId="3C182C0A" w:rsidR="00BE6987" w:rsidRPr="00BE6987" w:rsidRDefault="00BE6987" w:rsidP="00BE6987">
      <w:pPr>
        <w:rPr>
          <w:lang w:val="fr-FR"/>
        </w:rPr>
      </w:pPr>
      <w:r w:rsidRPr="00BE6987">
        <w:rPr>
          <w:lang w:val="fr-FR"/>
        </w:rPr>
        <w:t xml:space="preserve">Au niveau des zones </w:t>
      </w:r>
      <w:r>
        <w:rPr>
          <w:lang w:val="fr-FR"/>
        </w:rPr>
        <w:t>« </w:t>
      </w:r>
      <w:r w:rsidRPr="00BE6987">
        <w:rPr>
          <w:lang w:val="fr-FR"/>
        </w:rPr>
        <w:t>BEP</w:t>
      </w:r>
      <w:r>
        <w:rPr>
          <w:lang w:val="fr-FR"/>
        </w:rPr>
        <w:t> »</w:t>
      </w:r>
      <w:r w:rsidRPr="00BE6987">
        <w:rPr>
          <w:lang w:val="fr-FR"/>
        </w:rPr>
        <w:t xml:space="preserve"> définies par la partie graphique PAP QE sont autorisées des</w:t>
      </w:r>
      <w:r>
        <w:rPr>
          <w:lang w:val="fr-FR"/>
        </w:rPr>
        <w:t xml:space="preserve"> </w:t>
      </w:r>
      <w:r w:rsidRPr="00BE6987">
        <w:rPr>
          <w:lang w:val="fr-FR"/>
        </w:rPr>
        <w:t>constructions et aménagements d’utilité publique.</w:t>
      </w:r>
    </w:p>
    <w:p w14:paraId="41EBF7CF" w14:textId="6CB9CC5A" w:rsidR="00BE6987" w:rsidRP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Prescriptions di</w:t>
      </w:r>
      <w:r w:rsidRPr="00BE6987">
        <w:rPr>
          <w:u w:val="single"/>
          <w:lang w:val="fr-FR"/>
        </w:rPr>
        <w:t>mensionnelles des constructions</w:t>
      </w:r>
      <w:r w:rsidRPr="00BE6987">
        <w:rPr>
          <w:u w:val="single"/>
          <w:lang w:val="fr-FR"/>
        </w:rPr>
        <w:t>:</w:t>
      </w:r>
    </w:p>
    <w:p w14:paraId="148E99BE" w14:textId="1A9A7C05" w:rsidR="00BE6987" w:rsidRPr="00BE6987" w:rsidRDefault="00BE6987" w:rsidP="00BE6987">
      <w:pPr>
        <w:ind w:left="720"/>
        <w:rPr>
          <w:u w:val="single"/>
          <w:lang w:val="fr-FR"/>
        </w:rPr>
      </w:pPr>
      <w:r w:rsidRPr="00BE6987">
        <w:rPr>
          <w:u w:val="single"/>
          <w:lang w:val="fr-FR"/>
        </w:rPr>
        <w:t>Recul avant</w:t>
      </w:r>
      <w:r w:rsidRPr="00BE6987">
        <w:rPr>
          <w:u w:val="single"/>
          <w:lang w:val="fr-FR"/>
        </w:rPr>
        <w:t>:</w:t>
      </w:r>
    </w:p>
    <w:p w14:paraId="3DACC3D3" w14:textId="0CD50B27" w:rsidR="00BE6987" w:rsidRPr="00BE6987" w:rsidRDefault="00BE6987" w:rsidP="00BE6987">
      <w:pPr>
        <w:pStyle w:val="ListParagraph"/>
        <w:numPr>
          <w:ilvl w:val="0"/>
          <w:numId w:val="7"/>
        </w:numPr>
        <w:rPr>
          <w:lang w:val="fr-FR"/>
        </w:rPr>
      </w:pPr>
      <w:r w:rsidRPr="00BE6987">
        <w:rPr>
          <w:lang w:val="fr-FR"/>
        </w:rPr>
        <w:t>Il est de minimum 3 m de la voie publique.</w:t>
      </w:r>
    </w:p>
    <w:p w14:paraId="27E1392A" w14:textId="60A211AB" w:rsidR="00BE6987" w:rsidRPr="00BE6987" w:rsidRDefault="00BE6987" w:rsidP="00BE6987">
      <w:pPr>
        <w:ind w:left="720"/>
        <w:rPr>
          <w:u w:val="single"/>
          <w:lang w:val="fr-FR"/>
        </w:rPr>
      </w:pPr>
      <w:r w:rsidRPr="00BE6987">
        <w:rPr>
          <w:u w:val="single"/>
          <w:lang w:val="fr-FR"/>
        </w:rPr>
        <w:t>Recul latéral</w:t>
      </w:r>
      <w:r w:rsidRPr="00BE6987">
        <w:rPr>
          <w:u w:val="single"/>
          <w:lang w:val="fr-FR"/>
        </w:rPr>
        <w:t>:</w:t>
      </w:r>
    </w:p>
    <w:p w14:paraId="065ACCFD" w14:textId="626295B8" w:rsidR="00BE6987" w:rsidRPr="00BE6987" w:rsidRDefault="00BE6987" w:rsidP="00BE6987">
      <w:pPr>
        <w:pStyle w:val="ListParagraph"/>
        <w:numPr>
          <w:ilvl w:val="0"/>
          <w:numId w:val="7"/>
        </w:numPr>
        <w:rPr>
          <w:lang w:val="fr-FR"/>
        </w:rPr>
      </w:pPr>
      <w:r w:rsidRPr="00BE6987">
        <w:rPr>
          <w:lang w:val="fr-FR"/>
        </w:rPr>
        <w:t>Il est de minimum 3 m.</w:t>
      </w:r>
    </w:p>
    <w:p w14:paraId="6476B962" w14:textId="207EBB22" w:rsidR="00BE6987" w:rsidRP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Recul arrière</w:t>
      </w:r>
      <w:r w:rsidRPr="00BE6987">
        <w:rPr>
          <w:u w:val="single"/>
          <w:lang w:val="fr-FR"/>
        </w:rPr>
        <w:t>:</w:t>
      </w:r>
    </w:p>
    <w:p w14:paraId="39B2DCA3" w14:textId="015D8A93" w:rsidR="00BE6987" w:rsidRPr="00BE6987" w:rsidRDefault="00BE6987" w:rsidP="00BE6987">
      <w:pPr>
        <w:pStyle w:val="ListParagraph"/>
        <w:numPr>
          <w:ilvl w:val="0"/>
          <w:numId w:val="7"/>
        </w:numPr>
        <w:rPr>
          <w:lang w:val="fr-FR"/>
        </w:rPr>
      </w:pPr>
      <w:r w:rsidRPr="00BE6987">
        <w:rPr>
          <w:lang w:val="fr-FR"/>
        </w:rPr>
        <w:t>Il est de minimum 8 m.</w:t>
      </w:r>
    </w:p>
    <w:p w14:paraId="1DC7329B" w14:textId="223B3239" w:rsidR="00BE6987" w:rsidRP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Niveaux</w:t>
      </w:r>
      <w:r w:rsidRPr="00BE6987">
        <w:rPr>
          <w:u w:val="single"/>
          <w:lang w:val="fr-FR"/>
        </w:rPr>
        <w:t>:</w:t>
      </w:r>
    </w:p>
    <w:p w14:paraId="7DED3288" w14:textId="77777777" w:rsidR="00BE6987" w:rsidRPr="00BE6987" w:rsidRDefault="00BE6987" w:rsidP="00BE6987">
      <w:pPr>
        <w:ind w:left="720"/>
        <w:rPr>
          <w:lang w:val="fr-FR"/>
        </w:rPr>
      </w:pPr>
      <w:r w:rsidRPr="00BE6987">
        <w:rPr>
          <w:lang w:val="fr-FR"/>
        </w:rPr>
        <w:t>Le nombre maximal de niveaux pleins aménagés est fixé à 3.</w:t>
      </w:r>
    </w:p>
    <w:p w14:paraId="33B449BC" w14:textId="7C2CDBB1" w:rsidR="00BE6987" w:rsidRPr="00BE6987" w:rsidRDefault="00BE6987" w:rsidP="00BE6987">
      <w:pPr>
        <w:ind w:left="720"/>
        <w:rPr>
          <w:lang w:val="fr-FR"/>
        </w:rPr>
      </w:pPr>
      <w:r w:rsidRPr="00BE6987">
        <w:rPr>
          <w:lang w:val="fr-FR"/>
        </w:rPr>
        <w:t>En cas de terrain à forte déclivité, un étage partiel peut être aménagé en supplément au niveau du</w:t>
      </w:r>
      <w:r>
        <w:rPr>
          <w:lang w:val="fr-FR"/>
        </w:rPr>
        <w:t xml:space="preserve"> </w:t>
      </w:r>
      <w:r w:rsidRPr="00BE6987">
        <w:rPr>
          <w:lang w:val="fr-FR"/>
        </w:rPr>
        <w:t>sous-sol.</w:t>
      </w:r>
    </w:p>
    <w:p w14:paraId="267D72C9" w14:textId="5538EAC9" w:rsidR="00BE6987" w:rsidRP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Surfaces construites</w:t>
      </w:r>
      <w:r w:rsidRPr="00BE6987">
        <w:rPr>
          <w:u w:val="single"/>
          <w:lang w:val="fr-FR"/>
        </w:rPr>
        <w:t>:</w:t>
      </w:r>
    </w:p>
    <w:p w14:paraId="16D25FEE" w14:textId="77777777" w:rsidR="00BE6987" w:rsidRDefault="00BE6987" w:rsidP="00BE6987">
      <w:pPr>
        <w:pStyle w:val="ListParagraph"/>
        <w:numPr>
          <w:ilvl w:val="0"/>
          <w:numId w:val="7"/>
        </w:numPr>
        <w:rPr>
          <w:lang w:val="fr-FR"/>
        </w:rPr>
      </w:pPr>
      <w:r w:rsidRPr="00BE6987">
        <w:rPr>
          <w:lang w:val="fr-FR"/>
        </w:rPr>
        <w:t>L’emprise au sol des constructions est de maximum 1.800 m</w:t>
      </w:r>
      <w:r w:rsidRPr="00BE6987">
        <w:rPr>
          <w:vertAlign w:val="superscript"/>
          <w:lang w:val="fr-FR"/>
        </w:rPr>
        <w:t>2</w:t>
      </w:r>
      <w:r w:rsidRPr="00BE6987">
        <w:rPr>
          <w:lang w:val="fr-FR"/>
        </w:rPr>
        <w:t xml:space="preserve"> par volume.</w:t>
      </w:r>
    </w:p>
    <w:p w14:paraId="3CD833E4" w14:textId="1847D566" w:rsidR="00BE6987" w:rsidRPr="00BE6987" w:rsidRDefault="00BE6987" w:rsidP="00BE6987">
      <w:pPr>
        <w:pStyle w:val="ListParagraph"/>
        <w:numPr>
          <w:ilvl w:val="0"/>
          <w:numId w:val="7"/>
        </w:numPr>
        <w:rPr>
          <w:lang w:val="fr-FR"/>
        </w:rPr>
      </w:pPr>
      <w:r w:rsidRPr="00BE6987">
        <w:rPr>
          <w:lang w:val="fr-FR"/>
        </w:rPr>
        <w:t>L’emprise au sol d’un immeuble bâti est de maximum 4.500 m</w:t>
      </w:r>
      <w:r w:rsidRPr="00BE6987">
        <w:rPr>
          <w:vertAlign w:val="superscript"/>
          <w:lang w:val="fr-FR"/>
        </w:rPr>
        <w:t>2</w:t>
      </w:r>
      <w:r w:rsidRPr="00BE6987">
        <w:rPr>
          <w:lang w:val="fr-FR"/>
        </w:rPr>
        <w:t>.</w:t>
      </w:r>
    </w:p>
    <w:p w14:paraId="4D4B7962" w14:textId="4952A128" w:rsidR="00BE6987" w:rsidRP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Hauteurs</w:t>
      </w:r>
      <w:r w:rsidRPr="00BE6987">
        <w:rPr>
          <w:u w:val="single"/>
          <w:lang w:val="fr-FR"/>
        </w:rPr>
        <w:t>:</w:t>
      </w:r>
    </w:p>
    <w:p w14:paraId="7E2B5E8E" w14:textId="77777777" w:rsidR="00BE6987" w:rsidRDefault="00BE6987" w:rsidP="00BE6987">
      <w:pPr>
        <w:pStyle w:val="ListParagraph"/>
        <w:numPr>
          <w:ilvl w:val="0"/>
          <w:numId w:val="8"/>
        </w:numPr>
        <w:rPr>
          <w:lang w:val="fr-FR"/>
        </w:rPr>
      </w:pPr>
      <w:r w:rsidRPr="00BE6987">
        <w:rPr>
          <w:lang w:val="fr-FR"/>
        </w:rPr>
        <w:t>La hauteur de corniche est de maximum 12 m.</w:t>
      </w:r>
    </w:p>
    <w:p w14:paraId="20D072A5" w14:textId="77777777" w:rsidR="00BE6987" w:rsidRDefault="00BE6987" w:rsidP="00BE6987">
      <w:pPr>
        <w:pStyle w:val="ListParagraph"/>
        <w:numPr>
          <w:ilvl w:val="0"/>
          <w:numId w:val="8"/>
        </w:numPr>
        <w:rPr>
          <w:lang w:val="fr-FR"/>
        </w:rPr>
      </w:pPr>
      <w:r w:rsidRPr="00BE6987">
        <w:rPr>
          <w:lang w:val="fr-FR"/>
        </w:rPr>
        <w:t>La hauteur d’acrotère est de maximum 13 m.</w:t>
      </w:r>
    </w:p>
    <w:p w14:paraId="5AF91C77" w14:textId="6587ABA3" w:rsidR="00BE6987" w:rsidRPr="00BE6987" w:rsidRDefault="00BE6987" w:rsidP="00BE6987">
      <w:pPr>
        <w:pStyle w:val="ListParagraph"/>
        <w:numPr>
          <w:ilvl w:val="0"/>
          <w:numId w:val="8"/>
        </w:numPr>
        <w:rPr>
          <w:lang w:val="fr-FR"/>
        </w:rPr>
      </w:pPr>
      <w:r w:rsidRPr="00BE6987">
        <w:rPr>
          <w:lang w:val="fr-FR"/>
        </w:rPr>
        <w:t>La hauteur de la faîtière est de maximum 16 m.</w:t>
      </w:r>
    </w:p>
    <w:p w14:paraId="7EE56988" w14:textId="77777777" w:rsidR="00BE6987" w:rsidRDefault="00BE6987" w:rsidP="00BE6987">
      <w:pPr>
        <w:rPr>
          <w:u w:val="single"/>
          <w:lang w:val="fr-FR"/>
        </w:rPr>
      </w:pPr>
      <w:r w:rsidRPr="00BE6987">
        <w:rPr>
          <w:u w:val="single"/>
          <w:lang w:val="fr-FR"/>
        </w:rPr>
        <w:t>Forme de toiture</w:t>
      </w:r>
      <w:r>
        <w:rPr>
          <w:u w:val="single"/>
          <w:lang w:val="fr-FR"/>
        </w:rPr>
        <w:t>:</w:t>
      </w:r>
    </w:p>
    <w:p w14:paraId="6E7A2320" w14:textId="77777777" w:rsidR="00BE6987" w:rsidRPr="00BE6987" w:rsidRDefault="00BE6987" w:rsidP="00BE6987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BE6987">
        <w:rPr>
          <w:lang w:val="fr-FR"/>
        </w:rPr>
        <w:t>La pente de toiture est comprise entre 0° et 40°.</w:t>
      </w:r>
    </w:p>
    <w:p w14:paraId="499DCE4F" w14:textId="77777777" w:rsidR="00BE6987" w:rsidRPr="00BE6987" w:rsidRDefault="00BE6987" w:rsidP="00BE6987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BE6987">
        <w:rPr>
          <w:lang w:val="fr-FR"/>
        </w:rPr>
        <w:t>Les formes de toi</w:t>
      </w:r>
      <w:r>
        <w:rPr>
          <w:lang w:val="fr-FR"/>
        </w:rPr>
        <w:t>tures suivantes sont autorisées</w:t>
      </w:r>
      <w:r w:rsidRPr="00BE6987">
        <w:rPr>
          <w:lang w:val="fr-FR"/>
        </w:rPr>
        <w:t>:</w:t>
      </w:r>
    </w:p>
    <w:p w14:paraId="7215EB52" w14:textId="77777777" w:rsidR="00BE6987" w:rsidRPr="00BE6987" w:rsidRDefault="00BE6987" w:rsidP="00BE6987">
      <w:pPr>
        <w:pStyle w:val="ListParagraph"/>
        <w:numPr>
          <w:ilvl w:val="1"/>
          <w:numId w:val="9"/>
        </w:numPr>
        <w:rPr>
          <w:u w:val="single"/>
          <w:lang w:val="fr-FR"/>
        </w:rPr>
      </w:pPr>
      <w:proofErr w:type="gramStart"/>
      <w:r w:rsidRPr="00BE6987">
        <w:rPr>
          <w:lang w:val="fr-FR"/>
        </w:rPr>
        <w:t>toitures</w:t>
      </w:r>
      <w:proofErr w:type="gramEnd"/>
      <w:r w:rsidRPr="00BE6987">
        <w:rPr>
          <w:lang w:val="fr-FR"/>
        </w:rPr>
        <w:t xml:space="preserve"> plates,</w:t>
      </w:r>
    </w:p>
    <w:p w14:paraId="056CCA68" w14:textId="77777777" w:rsidR="00BE6987" w:rsidRPr="00BE6987" w:rsidRDefault="00BE6987" w:rsidP="00BE6987">
      <w:pPr>
        <w:pStyle w:val="ListParagraph"/>
        <w:numPr>
          <w:ilvl w:val="1"/>
          <w:numId w:val="9"/>
        </w:numPr>
        <w:rPr>
          <w:u w:val="single"/>
          <w:lang w:val="fr-FR"/>
        </w:rPr>
      </w:pPr>
      <w:proofErr w:type="gramStart"/>
      <w:r w:rsidRPr="00BE6987">
        <w:rPr>
          <w:lang w:val="fr-FR"/>
        </w:rPr>
        <w:t>toitures</w:t>
      </w:r>
      <w:proofErr w:type="gramEnd"/>
      <w:r w:rsidRPr="00BE6987">
        <w:rPr>
          <w:lang w:val="fr-FR"/>
        </w:rPr>
        <w:t xml:space="preserve"> à un versant,</w:t>
      </w:r>
    </w:p>
    <w:p w14:paraId="6D092B2B" w14:textId="2B2A00C8" w:rsidR="00BE6987" w:rsidRPr="00BE6987" w:rsidRDefault="00BE6987" w:rsidP="00BE6987">
      <w:pPr>
        <w:pStyle w:val="ListParagraph"/>
        <w:numPr>
          <w:ilvl w:val="1"/>
          <w:numId w:val="9"/>
        </w:numPr>
        <w:rPr>
          <w:u w:val="single"/>
          <w:lang w:val="fr-FR"/>
        </w:rPr>
      </w:pPr>
      <w:proofErr w:type="gramStart"/>
      <w:r w:rsidRPr="00BE6987">
        <w:rPr>
          <w:lang w:val="fr-FR"/>
        </w:rPr>
        <w:t>toitures</w:t>
      </w:r>
      <w:proofErr w:type="gramEnd"/>
      <w:r w:rsidRPr="00BE6987">
        <w:rPr>
          <w:lang w:val="fr-FR"/>
        </w:rPr>
        <w:t xml:space="preserve"> à 2 versants avec ou sans croupes ou demi-croupes.</w:t>
      </w:r>
    </w:p>
    <w:p w14:paraId="49C082BA" w14:textId="71B9E965" w:rsidR="00BE6987" w:rsidRPr="00BE6987" w:rsidRDefault="00BE6987" w:rsidP="00BE6987">
      <w:pPr>
        <w:rPr>
          <w:lang w:val="fr-FR"/>
        </w:rPr>
      </w:pPr>
      <w:r w:rsidRPr="00BE6987">
        <w:rPr>
          <w:lang w:val="fr-FR"/>
        </w:rPr>
        <w:t xml:space="preserve">Une dérogation quant au respect de </w:t>
      </w:r>
      <w:proofErr w:type="gramStart"/>
      <w:r w:rsidRPr="00BE6987">
        <w:rPr>
          <w:lang w:val="fr-FR"/>
        </w:rPr>
        <w:t>certains prescriptions dimensionnelles</w:t>
      </w:r>
      <w:proofErr w:type="gramEnd"/>
      <w:r w:rsidRPr="00BE6987">
        <w:rPr>
          <w:lang w:val="fr-FR"/>
        </w:rPr>
        <w:t xml:space="preserve"> peut être accordée en</w:t>
      </w:r>
      <w:r>
        <w:rPr>
          <w:lang w:val="fr-FR"/>
        </w:rPr>
        <w:t xml:space="preserve"> </w:t>
      </w:r>
      <w:r w:rsidRPr="00BE6987">
        <w:rPr>
          <w:lang w:val="fr-FR"/>
        </w:rPr>
        <w:t>cas de nécessité technique documentée.</w:t>
      </w:r>
    </w:p>
    <w:p w14:paraId="7963F761" w14:textId="4A669498" w:rsidR="00BE6987" w:rsidRPr="00BE6987" w:rsidRDefault="00BE6987" w:rsidP="00BE6987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BE6987">
        <w:rPr>
          <w:lang w:val="fr-FR"/>
        </w:rPr>
        <w:t>Dispositions pour les zones spéciales BEP-</w:t>
      </w:r>
      <w:proofErr w:type="spellStart"/>
      <w:r w:rsidRPr="00BE6987">
        <w:rPr>
          <w:lang w:val="fr-FR"/>
        </w:rPr>
        <w:t>sp</w:t>
      </w:r>
      <w:proofErr w:type="spellEnd"/>
    </w:p>
    <w:p w14:paraId="38FDEE07" w14:textId="4B57E505" w:rsidR="006605E2" w:rsidRPr="00BE6987" w:rsidRDefault="00BE6987" w:rsidP="00BE6987">
      <w:pPr>
        <w:rPr>
          <w:lang w:val="fr-FR"/>
        </w:rPr>
      </w:pPr>
      <w:r w:rsidRPr="00BE6987">
        <w:rPr>
          <w:lang w:val="fr-FR"/>
        </w:rPr>
        <w:t xml:space="preserve">Les zones de bâtiments et d’équipements publics spéciales espace vert </w:t>
      </w:r>
      <w:r>
        <w:rPr>
          <w:lang w:val="fr-FR"/>
        </w:rPr>
        <w:t>« </w:t>
      </w:r>
      <w:r w:rsidRPr="00BE6987">
        <w:rPr>
          <w:lang w:val="fr-FR"/>
        </w:rPr>
        <w:t xml:space="preserve">BEP- </w:t>
      </w:r>
      <w:proofErr w:type="spellStart"/>
      <w:r w:rsidRPr="00BE6987">
        <w:rPr>
          <w:lang w:val="fr-FR"/>
        </w:rPr>
        <w:t>sp</w:t>
      </w:r>
      <w:proofErr w:type="spellEnd"/>
      <w:r>
        <w:rPr>
          <w:lang w:val="fr-FR"/>
        </w:rPr>
        <w:t> »</w:t>
      </w:r>
      <w:r w:rsidRPr="00BE6987">
        <w:rPr>
          <w:lang w:val="fr-FR"/>
        </w:rPr>
        <w:t xml:space="preserve"> définies par la</w:t>
      </w:r>
      <w:r>
        <w:rPr>
          <w:lang w:val="fr-FR"/>
        </w:rPr>
        <w:t xml:space="preserve"> </w:t>
      </w:r>
      <w:r w:rsidRPr="00BE6987">
        <w:rPr>
          <w:lang w:val="fr-FR"/>
        </w:rPr>
        <w:t xml:space="preserve">partie graphique PAP QE sont réservés uniquement à l’aménagement d’espaces verts </w:t>
      </w:r>
      <w:r w:rsidRPr="00BE6987">
        <w:rPr>
          <w:lang w:val="fr-FR"/>
        </w:rPr>
        <w:lastRenderedPageBreak/>
        <w:t>publics</w:t>
      </w:r>
      <w:r>
        <w:rPr>
          <w:lang w:val="fr-FR"/>
        </w:rPr>
        <w:t xml:space="preserve"> </w:t>
      </w:r>
      <w:r w:rsidRPr="00BE6987">
        <w:rPr>
          <w:lang w:val="fr-FR"/>
        </w:rPr>
        <w:t>comme des surfaces vertes plantées, des exploitations maraîchères ou jardinières, ainsi que des</w:t>
      </w:r>
      <w:r>
        <w:rPr>
          <w:lang w:val="fr-FR"/>
        </w:rPr>
        <w:t xml:space="preserve"> </w:t>
      </w:r>
      <w:bookmarkStart w:id="0" w:name="_GoBack"/>
      <w:bookmarkEnd w:id="0"/>
      <w:r w:rsidRPr="00BE6987">
        <w:rPr>
          <w:lang w:val="fr-FR"/>
        </w:rPr>
        <w:t>équipements ou aménagements légers répondant aux besoins de la zone.</w:t>
      </w:r>
    </w:p>
    <w:sectPr w:rsidR="006605E2" w:rsidRPr="00BE6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C1579"/>
    <w:multiLevelType w:val="hybridMultilevel"/>
    <w:tmpl w:val="F7BA41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E424B"/>
    <w:multiLevelType w:val="hybridMultilevel"/>
    <w:tmpl w:val="F17E2AE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8452C"/>
    <w:multiLevelType w:val="hybridMultilevel"/>
    <w:tmpl w:val="4F664D3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E698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2023-08-09T13:53:00Z</dcterms:modified>
</cp:coreProperties>
</file>