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05C3" w14:textId="77777777" w:rsidR="008D63D0" w:rsidRPr="008D63D0" w:rsidRDefault="008D63D0" w:rsidP="008D63D0">
      <w:pPr>
        <w:pStyle w:val="Heading1"/>
        <w:rPr>
          <w:lang w:val="fr-FR"/>
        </w:rPr>
      </w:pPr>
      <w:r w:rsidRPr="008D63D0">
        <w:rPr>
          <w:lang w:val="fr-FR"/>
        </w:rPr>
        <w:t>Art. 11 Zones de sports et de loisirs (REC)</w:t>
      </w:r>
    </w:p>
    <w:p w14:paraId="38FDEE07" w14:textId="7C1D95FF" w:rsidR="006605E2" w:rsidRDefault="008D63D0" w:rsidP="008D63D0">
      <w:pPr>
        <w:rPr>
          <w:lang w:val="fr-FR"/>
        </w:rPr>
      </w:pPr>
      <w:r w:rsidRPr="008D63D0">
        <w:rPr>
          <w:lang w:val="fr-FR"/>
        </w:rPr>
        <w:t>Les zones de sports et de loisirs sont destinées aux bâtiments, infrastructures et installations de sports, de loisirs et touristiques. Y sont également admis les équipements ou les aménagements d’intérêt général, ainsi que les espaces libres correspondant à l’ensemble des fonctions admises dans ces zones.</w:t>
      </w:r>
    </w:p>
    <w:p w14:paraId="35CFB503" w14:textId="0E8136B1" w:rsidR="008D63D0" w:rsidRPr="008D63D0" w:rsidRDefault="008D63D0" w:rsidP="008D63D0">
      <w:pPr>
        <w:pStyle w:val="Heading2"/>
        <w:rPr>
          <w:lang w:val="fr-FR"/>
        </w:rPr>
      </w:pPr>
      <w:r w:rsidRPr="008D63D0">
        <w:rPr>
          <w:lang w:val="fr-FR"/>
        </w:rPr>
        <w:t xml:space="preserve">Art. 11.1 La zone de sports et de loisirs REC-1 </w:t>
      </w:r>
      <w:r>
        <w:rPr>
          <w:lang w:val="fr-FR"/>
        </w:rPr>
        <w:t>« </w:t>
      </w:r>
      <w:proofErr w:type="spellStart"/>
      <w:r w:rsidRPr="008D63D0">
        <w:rPr>
          <w:lang w:val="fr-FR"/>
        </w:rPr>
        <w:t>Moselufer</w:t>
      </w:r>
      <w:proofErr w:type="spellEnd"/>
      <w:r>
        <w:rPr>
          <w:lang w:val="fr-FR"/>
        </w:rPr>
        <w:t> »</w:t>
      </w:r>
    </w:p>
    <w:p w14:paraId="1610500D" w14:textId="7C600ADA" w:rsidR="008D63D0" w:rsidRPr="006605E2" w:rsidRDefault="008D63D0" w:rsidP="008D63D0">
      <w:pPr>
        <w:rPr>
          <w:lang w:val="fr-FR"/>
        </w:rPr>
      </w:pPr>
      <w:r w:rsidRPr="008D63D0">
        <w:rPr>
          <w:lang w:val="fr-FR"/>
        </w:rPr>
        <w:t>La zone REC-1 est une zone accessible au public, destinée à des activités de plein air, au sport, à la promenade, a</w:t>
      </w:r>
      <w:bookmarkStart w:id="0" w:name="_GoBack"/>
      <w:bookmarkEnd w:id="0"/>
      <w:r w:rsidRPr="008D63D0">
        <w:rPr>
          <w:lang w:val="fr-FR"/>
        </w:rPr>
        <w:t>u pique-nique et aux jeux, y compris les équipements légers et installations légères de sports et de loisirs.</w:t>
      </w:r>
    </w:p>
    <w:sectPr w:rsidR="008D63D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8D63D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2021-09-13T11:41:00Z</dcterms:modified>
</cp:coreProperties>
</file>