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25A75A" w14:textId="77777777" w:rsidR="005513F5" w:rsidRPr="005513F5" w:rsidRDefault="005513F5" w:rsidP="005513F5">
      <w:pPr>
        <w:pStyle w:val="Heading1"/>
        <w:rPr>
          <w:lang w:val="fr-FR"/>
        </w:rPr>
      </w:pPr>
      <w:r w:rsidRPr="005513F5">
        <w:rPr>
          <w:lang w:val="fr-FR"/>
        </w:rPr>
        <w:t>Art. 25 Zones de bruit</w:t>
      </w:r>
    </w:p>
    <w:p w14:paraId="659209ED" w14:textId="77777777" w:rsidR="005513F5" w:rsidRPr="005513F5" w:rsidRDefault="005513F5" w:rsidP="005513F5">
      <w:pPr>
        <w:rPr>
          <w:lang w:val="fr-FR"/>
        </w:rPr>
      </w:pPr>
      <w:r w:rsidRPr="005513F5">
        <w:rPr>
          <w:lang w:val="fr-FR"/>
        </w:rPr>
        <w:t xml:space="preserve">La zone de bruit comprend toutes les parties du territoire communal affectées par des nuisances phoniques résultant du trafic aérien, routier ou ferroviaire ainsi que d’activités économiques dépassant la valeur </w:t>
      </w:r>
      <w:proofErr w:type="spellStart"/>
      <w:r w:rsidRPr="005513F5">
        <w:rPr>
          <w:lang w:val="fr-FR"/>
        </w:rPr>
        <w:t>L</w:t>
      </w:r>
      <w:r w:rsidRPr="005513F5">
        <w:rPr>
          <w:vertAlign w:val="subscript"/>
          <w:lang w:val="fr-FR"/>
        </w:rPr>
        <w:t>den</w:t>
      </w:r>
      <w:proofErr w:type="spellEnd"/>
      <w:r w:rsidRPr="005513F5">
        <w:rPr>
          <w:lang w:val="fr-FR"/>
        </w:rPr>
        <w:t xml:space="preserve"> de 60dB(A) sur base de la cartographie stratégique du bruit établie par l’Administration de l’Environnement.</w:t>
      </w:r>
    </w:p>
    <w:p w14:paraId="38FDEE07" w14:textId="2E93A7F5" w:rsidR="006605E2" w:rsidRPr="006605E2" w:rsidRDefault="005513F5" w:rsidP="005513F5">
      <w:pPr>
        <w:rPr>
          <w:lang w:val="fr-FR"/>
        </w:rPr>
      </w:pPr>
      <w:r w:rsidRPr="005513F5">
        <w:rPr>
          <w:lang w:val="fr-FR"/>
        </w:rPr>
        <w:t>Dans les zones soumises à un PAP NQ, les mesures concernant la gestion du bruit sont orientées par les schémas directeurs élaborés dans le cadre de l’étude préparatoire du présent plan d’aménagement général.</w:t>
      </w:r>
      <w:bookmarkStart w:id="0" w:name="_GoBack"/>
      <w:bookmarkEnd w:id="0"/>
    </w:p>
    <w:sectPr w:rsidR="006605E2" w:rsidRPr="006605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5513F5"/>
    <w:rsid w:val="005D1D9B"/>
    <w:rsid w:val="006605E2"/>
    <w:rsid w:val="006653E2"/>
    <w:rsid w:val="00732511"/>
    <w:rsid w:val="007B41C9"/>
    <w:rsid w:val="007B5125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85</Words>
  <Characters>471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18</cp:revision>
  <dcterms:created xsi:type="dcterms:W3CDTF">2019-11-19T06:33:00Z</dcterms:created>
  <dcterms:modified xsi:type="dcterms:W3CDTF">2021-09-13T12:15:00Z</dcterms:modified>
</cp:coreProperties>
</file>