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1EB41" w14:textId="2BD4938F" w:rsidR="00CA4ADE" w:rsidRPr="00CA4ADE" w:rsidRDefault="00CA4ADE" w:rsidP="00CA4ADE">
      <w:pPr>
        <w:pStyle w:val="Heading1"/>
        <w:rPr>
          <w:lang w:val="fr-FR"/>
        </w:rPr>
      </w:pPr>
      <w:r>
        <w:rPr>
          <w:lang w:val="fr-FR"/>
        </w:rPr>
        <w:t>Art. 3 Quartier de bâtiments et d’équipements publics « QE BEP »</w:t>
      </w:r>
    </w:p>
    <w:p w14:paraId="33211D3F" w14:textId="77777777" w:rsidR="00CA4ADE" w:rsidRDefault="00CA4ADE" w:rsidP="00CA4ADE">
      <w:pPr>
        <w:pStyle w:val="Heading2"/>
        <w:rPr>
          <w:lang w:val="fr-FR"/>
        </w:rPr>
      </w:pPr>
      <w:r>
        <w:rPr>
          <w:lang w:val="fr-FR"/>
        </w:rPr>
        <w:t>Art. 3.1 Type et implantation des constructions hors sol et sous-sol</w:t>
      </w:r>
    </w:p>
    <w:p w14:paraId="05A3CF09" w14:textId="407CF56B" w:rsidR="00CA4ADE" w:rsidRPr="00CA4ADE" w:rsidRDefault="00CA4ADE" w:rsidP="00CA4ADE">
      <w:pPr>
        <w:pStyle w:val="Heading3"/>
        <w:rPr>
          <w:lang w:val="fr-FR"/>
        </w:rPr>
      </w:pPr>
      <w:r>
        <w:rPr>
          <w:lang w:val="fr-FR"/>
        </w:rPr>
        <w:t>Art. 3.1.1 Type des constructions</w:t>
      </w:r>
    </w:p>
    <w:p w14:paraId="784A431D" w14:textId="77777777" w:rsidR="00CA4ADE" w:rsidRPr="00CA4ADE" w:rsidRDefault="00CA4ADE" w:rsidP="00CA4ADE">
      <w:pPr>
        <w:rPr>
          <w:lang w:val="fr-FR"/>
        </w:rPr>
      </w:pPr>
      <w:r w:rsidRPr="00CA4ADE">
        <w:rPr>
          <w:lang w:val="fr-FR"/>
        </w:rPr>
        <w:t>Les constructions, équipements et aménagements d’utilité collective, publique ou d'intérêt général peuvent être implantés de manière isolée ou groupée.</w:t>
      </w:r>
    </w:p>
    <w:p w14:paraId="53FDAE3D" w14:textId="3E7B5FDF" w:rsidR="00CA4ADE" w:rsidRPr="00CA4ADE" w:rsidRDefault="00CA4ADE" w:rsidP="00CA4ADE">
      <w:pPr>
        <w:pStyle w:val="Heading3"/>
        <w:rPr>
          <w:lang w:val="fr-FR"/>
        </w:rPr>
      </w:pPr>
      <w:r>
        <w:rPr>
          <w:lang w:val="fr-FR"/>
        </w:rPr>
        <w:t>Art. 3.1.2 Bande de construction</w:t>
      </w:r>
    </w:p>
    <w:p w14:paraId="461239FE" w14:textId="77777777" w:rsidR="00CA4ADE" w:rsidRPr="00CA4ADE" w:rsidRDefault="00CA4ADE" w:rsidP="00CA4ADE">
      <w:pPr>
        <w:rPr>
          <w:lang w:val="fr-FR"/>
        </w:rPr>
      </w:pPr>
      <w:r w:rsidRPr="00CA4ADE">
        <w:rPr>
          <w:lang w:val="fr-FR"/>
        </w:rPr>
        <w:t>La bande de construction pour les constructions, équipements et aménagements d’utilité collective, publique ou d'intérêt général est définie librement en fonction des besoins.</w:t>
      </w:r>
    </w:p>
    <w:p w14:paraId="5EDDFED0" w14:textId="608DB487" w:rsidR="00CA4ADE" w:rsidRDefault="00CA4ADE" w:rsidP="00CA4ADE">
      <w:pPr>
        <w:pStyle w:val="Heading3"/>
        <w:rPr>
          <w:lang w:val="fr-FR"/>
        </w:rPr>
      </w:pPr>
      <w:r>
        <w:rPr>
          <w:lang w:val="fr-FR"/>
        </w:rPr>
        <w:t>Art. 3.1.3 Profondeur de construction</w:t>
      </w:r>
    </w:p>
    <w:p w14:paraId="0C847821" w14:textId="77777777" w:rsidR="00CA4ADE" w:rsidRPr="00CA4ADE" w:rsidRDefault="00CA4ADE" w:rsidP="00CA4ADE">
      <w:pPr>
        <w:rPr>
          <w:lang w:val="fr-FR"/>
        </w:rPr>
      </w:pPr>
      <w:r w:rsidRPr="00CA4ADE">
        <w:rPr>
          <w:lang w:val="fr-FR"/>
        </w:rPr>
        <w:t>La profondeur de construction pour les constructions, équipements et aménagements d’utilité collective, publique ou d'intérêt général est définie librement en fonction des besoins.</w:t>
      </w:r>
    </w:p>
    <w:p w14:paraId="3A601038" w14:textId="674C6699" w:rsidR="00CA4ADE" w:rsidRPr="00CA4ADE" w:rsidRDefault="00CA4ADE" w:rsidP="00CA4ADE">
      <w:pPr>
        <w:pStyle w:val="Heading2"/>
        <w:rPr>
          <w:lang w:val="fr-FR"/>
        </w:rPr>
      </w:pPr>
      <w:r>
        <w:rPr>
          <w:lang w:val="fr-FR"/>
        </w:rPr>
        <w:t>Art. 3.2 Recul des constructions</w:t>
      </w:r>
    </w:p>
    <w:p w14:paraId="125B0186" w14:textId="77777777" w:rsidR="00CA4ADE" w:rsidRPr="00CA4ADE" w:rsidRDefault="00CA4ADE" w:rsidP="00CA4ADE">
      <w:pPr>
        <w:rPr>
          <w:lang w:val="fr-FR"/>
        </w:rPr>
      </w:pPr>
      <w:r w:rsidRPr="00CA4ADE">
        <w:rPr>
          <w:lang w:val="fr-FR"/>
        </w:rPr>
        <w:t>Les reculs des constructions, éq</w:t>
      </w:r>
      <w:bookmarkStart w:id="0" w:name="_GoBack"/>
      <w:bookmarkEnd w:id="0"/>
      <w:r w:rsidRPr="00CA4ADE">
        <w:rPr>
          <w:lang w:val="fr-FR"/>
        </w:rPr>
        <w:t>uipements et aménagements d’utilité collective, publique ou d'intérêt général sont définis librement en fonction des besoins.</w:t>
      </w:r>
    </w:p>
    <w:p w14:paraId="4856289A" w14:textId="4571052F" w:rsidR="00CA4ADE" w:rsidRPr="00CA4ADE" w:rsidRDefault="00CA4ADE" w:rsidP="00CA4ADE">
      <w:pPr>
        <w:pStyle w:val="Heading2"/>
        <w:rPr>
          <w:lang w:val="fr-FR"/>
        </w:rPr>
      </w:pPr>
      <w:r>
        <w:rPr>
          <w:lang w:val="fr-FR"/>
        </w:rPr>
        <w:t>Art. 3.3 Nombre de niveaux</w:t>
      </w:r>
    </w:p>
    <w:p w14:paraId="0C654841" w14:textId="77777777" w:rsidR="00CA4ADE" w:rsidRPr="00CA4ADE" w:rsidRDefault="00CA4ADE" w:rsidP="00CA4ADE">
      <w:pPr>
        <w:rPr>
          <w:lang w:val="fr-FR"/>
        </w:rPr>
      </w:pPr>
      <w:r w:rsidRPr="00CA4ADE">
        <w:rPr>
          <w:lang w:val="fr-FR"/>
        </w:rPr>
        <w:t>Le nombre de niveaux pour les constructions, équipements et aménagements d’utilité collective, publique ou d'intérêt général est défini librement en fonction des besoins.</w:t>
      </w:r>
    </w:p>
    <w:p w14:paraId="24919EB6" w14:textId="5A4EC210" w:rsidR="00CA4ADE" w:rsidRPr="00CA4ADE" w:rsidRDefault="00CA4ADE" w:rsidP="00CA4ADE">
      <w:pPr>
        <w:pStyle w:val="Heading2"/>
        <w:rPr>
          <w:lang w:val="fr-FR"/>
        </w:rPr>
      </w:pPr>
      <w:r>
        <w:rPr>
          <w:lang w:val="fr-FR"/>
        </w:rPr>
        <w:t>Art. 3.4 Hauteurs des constructions</w:t>
      </w:r>
    </w:p>
    <w:p w14:paraId="03F5C0BC" w14:textId="77777777" w:rsidR="00CA4ADE" w:rsidRPr="00CA4ADE" w:rsidRDefault="00CA4ADE" w:rsidP="00CA4ADE">
      <w:pPr>
        <w:rPr>
          <w:lang w:val="fr-FR"/>
        </w:rPr>
      </w:pPr>
      <w:r w:rsidRPr="00CA4ADE">
        <w:rPr>
          <w:lang w:val="fr-FR"/>
        </w:rPr>
        <w:t>La hauteur des constructions projetées pour les constructions, équipements et aménagements d’utilité collective, publique ou d'intérêt général est définie librement en fonction des besoins des installations à réaliser.</w:t>
      </w:r>
    </w:p>
    <w:p w14:paraId="5749AFA5" w14:textId="060B4E6C" w:rsidR="00CA4ADE" w:rsidRPr="00CA4ADE" w:rsidRDefault="00CA4ADE" w:rsidP="00CA4ADE">
      <w:pPr>
        <w:pStyle w:val="Heading2"/>
        <w:rPr>
          <w:lang w:val="fr-FR"/>
        </w:rPr>
      </w:pPr>
      <w:r>
        <w:rPr>
          <w:lang w:val="fr-FR"/>
        </w:rPr>
        <w:t>Art. 3.5 Nombre d’unités de logement par construction</w:t>
      </w:r>
    </w:p>
    <w:p w14:paraId="38FDEE07" w14:textId="40E43B70" w:rsidR="006605E2" w:rsidRPr="006605E2" w:rsidRDefault="00CA4ADE" w:rsidP="00CA4ADE">
      <w:pPr>
        <w:rPr>
          <w:lang w:val="fr-FR"/>
        </w:rPr>
      </w:pPr>
      <w:r w:rsidRPr="00CA4ADE">
        <w:rPr>
          <w:lang w:val="fr-FR"/>
        </w:rPr>
        <w:t>Le nombre de logements par construction pour les constructions, équipements et aménagements d’utilité collective, publique ou d'intérêt général est défini librement en fonction des besoins.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A4ADE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2021-10-05T12:04:00Z</dcterms:modified>
</cp:coreProperties>
</file>