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54081" w14:textId="4AC47131" w:rsidR="002F093C" w:rsidRPr="002F093C" w:rsidRDefault="002F093C" w:rsidP="002F093C">
      <w:pPr>
        <w:pStyle w:val="Heading1"/>
        <w:rPr>
          <w:lang w:val="fr-FR"/>
        </w:rPr>
      </w:pPr>
      <w:r>
        <w:rPr>
          <w:lang w:val="fr-FR"/>
        </w:rPr>
        <w:t>Art. 5 Quartier de sports et de loisirs centre équestre « QE REC CE »</w:t>
      </w:r>
    </w:p>
    <w:p w14:paraId="0DD853CE" w14:textId="3337C339" w:rsidR="002F093C" w:rsidRPr="002F093C" w:rsidRDefault="002F093C" w:rsidP="002F093C">
      <w:pPr>
        <w:pStyle w:val="Heading2"/>
        <w:rPr>
          <w:lang w:val="fr-FR"/>
        </w:rPr>
      </w:pPr>
      <w:r>
        <w:rPr>
          <w:lang w:val="fr-FR"/>
        </w:rPr>
        <w:t>Art. 5.1 Type et implantation des constructions hors sol et sous-sol</w:t>
      </w:r>
    </w:p>
    <w:p w14:paraId="3F13CF7E" w14:textId="77777777" w:rsidR="002F093C" w:rsidRPr="002F093C" w:rsidRDefault="002F093C" w:rsidP="002F093C">
      <w:pPr>
        <w:rPr>
          <w:lang w:val="fr-FR"/>
        </w:rPr>
      </w:pPr>
      <w:r w:rsidRPr="002F093C">
        <w:rPr>
          <w:lang w:val="fr-FR"/>
        </w:rPr>
        <w:t>Sont autorisés les constructions ou aménagements en rapport direct avec la destination de la zone.</w:t>
      </w:r>
    </w:p>
    <w:p w14:paraId="760BDD73" w14:textId="77777777" w:rsidR="002F093C" w:rsidRPr="002F093C" w:rsidRDefault="002F093C" w:rsidP="002F093C">
      <w:pPr>
        <w:rPr>
          <w:lang w:val="fr-FR"/>
        </w:rPr>
      </w:pPr>
      <w:r w:rsidRPr="002F093C">
        <w:rPr>
          <w:lang w:val="fr-FR"/>
        </w:rPr>
        <w:t>Les constructions ou aménagements peuvent être implantés de manière isolée ou groupée.</w:t>
      </w:r>
    </w:p>
    <w:p w14:paraId="403B8C53" w14:textId="37A7E0F9" w:rsidR="002F093C" w:rsidRPr="002F093C" w:rsidRDefault="002F093C" w:rsidP="002F093C">
      <w:pPr>
        <w:pStyle w:val="Heading2"/>
        <w:rPr>
          <w:lang w:val="fr-FR"/>
        </w:rPr>
      </w:pPr>
      <w:r>
        <w:rPr>
          <w:lang w:val="fr-FR"/>
        </w:rPr>
        <w:t>Art. 5.2 Recul des constructions</w:t>
      </w:r>
    </w:p>
    <w:p w14:paraId="0AF9AE1B" w14:textId="77777777" w:rsidR="002F093C" w:rsidRPr="002F093C" w:rsidRDefault="002F093C" w:rsidP="002F093C">
      <w:pPr>
        <w:rPr>
          <w:lang w:val="fr-FR"/>
        </w:rPr>
      </w:pPr>
      <w:r w:rsidRPr="002F093C">
        <w:rPr>
          <w:lang w:val="fr-FR"/>
        </w:rPr>
        <w:t xml:space="preserve">Les reculs des constructions doivent respecter au minimum une fois la hauteur des constructions. </w:t>
      </w:r>
    </w:p>
    <w:p w14:paraId="352B9EFB" w14:textId="5E8197E4" w:rsidR="002F093C" w:rsidRPr="002F093C" w:rsidRDefault="002F093C" w:rsidP="005E364F">
      <w:pPr>
        <w:pStyle w:val="Heading2"/>
        <w:rPr>
          <w:lang w:val="fr-FR"/>
        </w:rPr>
      </w:pPr>
      <w:r>
        <w:rPr>
          <w:lang w:val="fr-FR"/>
        </w:rPr>
        <w:t>Art. 5.3 Nombre de niveaux</w:t>
      </w:r>
    </w:p>
    <w:p w14:paraId="657ED993" w14:textId="77777777" w:rsidR="002F093C" w:rsidRPr="002F093C" w:rsidRDefault="002F093C" w:rsidP="002F093C">
      <w:pPr>
        <w:rPr>
          <w:lang w:val="fr-FR"/>
        </w:rPr>
      </w:pPr>
      <w:r w:rsidRPr="002F093C">
        <w:rPr>
          <w:lang w:val="fr-FR"/>
        </w:rPr>
        <w:t>Le nombre de niveaux pleins autorisé, par construction principale, est de maximum deux. Ceux-ci peuvent être destinés entièrement ou partiellement à l’habitation. Un niveau habitable supplémentaire dans les combles est autorisé.</w:t>
      </w:r>
    </w:p>
    <w:p w14:paraId="64707D9D" w14:textId="2E458620" w:rsidR="002F093C" w:rsidRPr="002F093C" w:rsidRDefault="005E364F" w:rsidP="005E364F">
      <w:pPr>
        <w:pStyle w:val="Heading2"/>
        <w:rPr>
          <w:lang w:val="fr-FR"/>
        </w:rPr>
      </w:pPr>
      <w:r>
        <w:rPr>
          <w:lang w:val="fr-FR"/>
        </w:rPr>
        <w:t>Art. 5.4 Hauteurs des constructions</w:t>
      </w:r>
    </w:p>
    <w:p w14:paraId="4A8FD364" w14:textId="77777777" w:rsidR="002F093C" w:rsidRPr="002F093C" w:rsidRDefault="002F093C" w:rsidP="002F093C">
      <w:pPr>
        <w:rPr>
          <w:lang w:val="fr-FR"/>
        </w:rPr>
      </w:pPr>
      <w:r w:rsidRPr="002F093C">
        <w:rPr>
          <w:lang w:val="fr-FR"/>
        </w:rPr>
        <w:t>La hauteur à la corniche des constructions est de maximum sept mètres (7,00 m).</w:t>
      </w:r>
    </w:p>
    <w:p w14:paraId="0AAD77A0" w14:textId="14BD35E6" w:rsidR="002F093C" w:rsidRPr="002F093C" w:rsidRDefault="005E364F" w:rsidP="005E364F">
      <w:pPr>
        <w:pStyle w:val="Heading2"/>
        <w:rPr>
          <w:lang w:val="fr-FR"/>
        </w:rPr>
      </w:pPr>
      <w:r>
        <w:rPr>
          <w:lang w:val="fr-FR"/>
        </w:rPr>
        <w:t>Art. 5.5 Nombre d’unités de logement par construction</w:t>
      </w:r>
      <w:bookmarkStart w:id="0" w:name="_GoBack"/>
      <w:bookmarkEnd w:id="0"/>
    </w:p>
    <w:p w14:paraId="38FDEE07" w14:textId="272EF6BA" w:rsidR="006605E2" w:rsidRPr="006605E2" w:rsidRDefault="002F093C" w:rsidP="002F093C">
      <w:pPr>
        <w:rPr>
          <w:lang w:val="fr-FR"/>
        </w:rPr>
      </w:pPr>
      <w:r w:rsidRPr="002F093C">
        <w:rPr>
          <w:lang w:val="fr-FR"/>
        </w:rPr>
        <w:t>Un seul logement de service est autorisé pour l’exploitant du complexe.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093C"/>
    <w:rsid w:val="00387019"/>
    <w:rsid w:val="0039622D"/>
    <w:rsid w:val="00397462"/>
    <w:rsid w:val="003A681A"/>
    <w:rsid w:val="005D1D9B"/>
    <w:rsid w:val="005E364F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2021-10-05T12:28:00Z</dcterms:modified>
</cp:coreProperties>
</file>