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D4B72" w14:textId="069A5F97" w:rsidR="000E0AD8" w:rsidRPr="000E0AD8" w:rsidRDefault="000E0AD8" w:rsidP="000E0AD8">
      <w:pPr>
        <w:pStyle w:val="Heading1"/>
        <w:rPr>
          <w:lang w:val="fr-FR"/>
        </w:rPr>
      </w:pPr>
      <w:r w:rsidRPr="000E0AD8">
        <w:rPr>
          <w:lang w:val="fr-FR"/>
        </w:rPr>
        <w:t xml:space="preserve">Art. 9 Zones de servitude </w:t>
      </w:r>
      <w:r>
        <w:rPr>
          <w:lang w:val="fr-FR"/>
        </w:rPr>
        <w:t>« </w:t>
      </w:r>
      <w:r w:rsidRPr="000E0AD8">
        <w:rPr>
          <w:lang w:val="fr-FR"/>
        </w:rPr>
        <w:t>urbanisation</w:t>
      </w:r>
      <w:r>
        <w:rPr>
          <w:lang w:val="fr-FR"/>
        </w:rPr>
        <w:t> »</w:t>
      </w:r>
    </w:p>
    <w:p w14:paraId="107418C0" w14:textId="0EF36870" w:rsidR="000E0AD8" w:rsidRDefault="000E0AD8" w:rsidP="000E0AD8">
      <w:pPr>
        <w:rPr>
          <w:lang w:val="fr-FR"/>
        </w:rPr>
      </w:pPr>
      <w:r w:rsidRPr="000E0AD8">
        <w:rPr>
          <w:lang w:val="fr-FR"/>
        </w:rPr>
        <w:t xml:space="preserve">Les zones de servitude </w:t>
      </w:r>
      <w:r>
        <w:rPr>
          <w:lang w:val="fr-FR"/>
        </w:rPr>
        <w:t>« </w:t>
      </w:r>
      <w:r w:rsidRPr="000E0AD8">
        <w:rPr>
          <w:lang w:val="fr-FR"/>
        </w:rPr>
        <w:t>urbanisation</w:t>
      </w:r>
      <w:r>
        <w:rPr>
          <w:lang w:val="fr-FR"/>
        </w:rPr>
        <w:t> »</w:t>
      </w:r>
      <w:r w:rsidRPr="000E0AD8">
        <w:rPr>
          <w:lang w:val="fr-FR"/>
        </w:rPr>
        <w:t xml:space="preserve">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w:t>
      </w:r>
    </w:p>
    <w:p w14:paraId="02DF2327" w14:textId="261974EA" w:rsidR="00FA1BB8" w:rsidRPr="00FA1BB8" w:rsidRDefault="00FA1BB8" w:rsidP="00FA1BB8">
      <w:pPr>
        <w:pStyle w:val="Heading2"/>
        <w:rPr>
          <w:lang w:val="fr-FR"/>
        </w:rPr>
      </w:pPr>
      <w:r w:rsidRPr="00FA1BB8">
        <w:rPr>
          <w:lang w:val="fr-FR"/>
        </w:rPr>
        <w:t xml:space="preserve">Art. 9.1 Servitude </w:t>
      </w:r>
      <w:r>
        <w:rPr>
          <w:lang w:val="fr-FR"/>
        </w:rPr>
        <w:t>« </w:t>
      </w:r>
      <w:r w:rsidRPr="00FA1BB8">
        <w:rPr>
          <w:lang w:val="fr-FR"/>
        </w:rPr>
        <w:t>urbanisation - intégration paysagère</w:t>
      </w:r>
      <w:r>
        <w:rPr>
          <w:lang w:val="fr-FR"/>
        </w:rPr>
        <w:t> »</w:t>
      </w:r>
      <w:r w:rsidRPr="00FA1BB8">
        <w:rPr>
          <w:lang w:val="fr-FR"/>
        </w:rPr>
        <w:t xml:space="preserve"> [SU-IP</w:t>
      </w:r>
      <w:r w:rsidR="00D864A7">
        <w:rPr>
          <w:lang w:val="fr-FR"/>
        </w:rPr>
        <w:t>1</w:t>
      </w:r>
      <w:r w:rsidRPr="00FA1BB8">
        <w:rPr>
          <w:lang w:val="fr-FR"/>
        </w:rPr>
        <w:t>]</w:t>
      </w:r>
    </w:p>
    <w:p w14:paraId="45544F02" w14:textId="2F929D7A" w:rsidR="00FA1BB8" w:rsidRPr="00FA1BB8" w:rsidRDefault="00FA1BB8" w:rsidP="00FA1BB8">
      <w:pPr>
        <w:rPr>
          <w:lang w:val="fr-FR"/>
        </w:rPr>
      </w:pPr>
      <w:r w:rsidRPr="00FA1BB8">
        <w:rPr>
          <w:lang w:val="fr-FR"/>
        </w:rPr>
        <w:t xml:space="preserve">La zone de servitude </w:t>
      </w:r>
      <w:r>
        <w:rPr>
          <w:lang w:val="fr-FR"/>
        </w:rPr>
        <w:t>« </w:t>
      </w:r>
      <w:r w:rsidRPr="00FA1BB8">
        <w:rPr>
          <w:lang w:val="fr-FR"/>
        </w:rPr>
        <w:t>urbanisation - intégration paysagère</w:t>
      </w:r>
      <w:r>
        <w:rPr>
          <w:lang w:val="fr-FR"/>
        </w:rPr>
        <w:t> »</w:t>
      </w:r>
      <w:r w:rsidRPr="00FA1BB8">
        <w:rPr>
          <w:lang w:val="fr-FR"/>
        </w:rPr>
        <w:t xml:space="preserve"> [SU-IP] vise à garantir l’intégration des zones urbanisées ou destinées à être urbanisées dans le paysage ouvert, en créant et/ou en maintenant une transition harmonieuse adaptée aux caractéristiques du site entre le milieu bâti et les espaces adjacents. Elle a pour fonction la création ou la sauvegarde d’îlots et de bandes de verdure.</w:t>
      </w:r>
    </w:p>
    <w:p w14:paraId="4E67D047" w14:textId="77777777" w:rsidR="00FA1BB8" w:rsidRPr="00FA1BB8" w:rsidRDefault="00FA1BB8" w:rsidP="00FA1BB8">
      <w:pPr>
        <w:rPr>
          <w:lang w:val="fr-FR"/>
        </w:rPr>
      </w:pPr>
      <w:r w:rsidRPr="00FA1BB8">
        <w:rPr>
          <w:lang w:val="fr-FR"/>
        </w:rPr>
        <w:t>Toute construction y est interdite, excepté les constructions, les aménagements et installations techniques pour la rétention des eaux de surface, les pistes cyclables, les chemins piétonniers, ainsi que les aires de jeux et de repos.</w:t>
      </w:r>
    </w:p>
    <w:p w14:paraId="7FAE0862" w14:textId="77777777" w:rsidR="00FA1BB8" w:rsidRPr="00FA1BB8" w:rsidRDefault="00FA1BB8" w:rsidP="00FA1BB8">
      <w:pPr>
        <w:rPr>
          <w:lang w:val="fr-FR"/>
        </w:rPr>
      </w:pPr>
      <w:r w:rsidRPr="00FA1BB8">
        <w:rPr>
          <w:lang w:val="fr-FR"/>
        </w:rPr>
        <w:t>L’aménagement ponctuel d’une voirie et/ou de réseaux d’infrastructures techniques traversant, afin de relier des voiries existantes ou projetées et/ou des réseaux situés de part et d’autre de la servitude est autorisé.</w:t>
      </w:r>
    </w:p>
    <w:p w14:paraId="52849A93" w14:textId="46254CEB" w:rsidR="00FA1BB8" w:rsidRPr="00FA1BB8" w:rsidRDefault="00FA1BB8" w:rsidP="00FA1BB8">
      <w:pPr>
        <w:rPr>
          <w:lang w:val="fr-FR"/>
        </w:rPr>
      </w:pPr>
      <w:r w:rsidRPr="00FA1BB8">
        <w:rPr>
          <w:lang w:val="fr-FR"/>
        </w:rPr>
        <w:t xml:space="preserve">Les bandes de verdure ont une largeur de dix mètres (10,00 m). La plantation de haies et d’arbres de façon alternée est à réaliser sur ces zones de servitude </w:t>
      </w:r>
      <w:r>
        <w:rPr>
          <w:lang w:val="fr-FR"/>
        </w:rPr>
        <w:t>« </w:t>
      </w:r>
      <w:r w:rsidRPr="00FA1BB8">
        <w:rPr>
          <w:lang w:val="fr-FR"/>
        </w:rPr>
        <w:t>urbanisation - intégration paysagère</w:t>
      </w:r>
      <w:r>
        <w:rPr>
          <w:lang w:val="fr-FR"/>
        </w:rPr>
        <w:t> »</w:t>
      </w:r>
      <w:r w:rsidRPr="00FA1BB8">
        <w:rPr>
          <w:lang w:val="fr-FR"/>
        </w:rPr>
        <w:t xml:space="preserve"> sur au moins quarante pour cent (40 %) de leur surface.</w:t>
      </w:r>
    </w:p>
    <w:p w14:paraId="2AFA52DA" w14:textId="6A2351BA" w:rsidR="00FA1BB8" w:rsidRDefault="00FA1BB8" w:rsidP="00FA1BB8">
      <w:pPr>
        <w:rPr>
          <w:lang w:val="fr-FR"/>
        </w:rPr>
      </w:pPr>
      <w:r w:rsidRPr="00FA1BB8">
        <w:rPr>
          <w:lang w:val="fr-FR"/>
        </w:rPr>
        <w:t xml:space="preserve">Les plantations </w:t>
      </w:r>
      <w:r w:rsidR="00D63CEA">
        <w:rPr>
          <w:lang w:val="fr-FR"/>
        </w:rPr>
        <w:t xml:space="preserve">à y réaliser </w:t>
      </w:r>
      <w:r w:rsidRPr="00FA1BB8">
        <w:rPr>
          <w:lang w:val="fr-FR"/>
        </w:rPr>
        <w:t xml:space="preserve">doivent de préférence être effectuées avec des espèces ligneuses locales et indigènes (arbres ou arbustes), adaptées au site. Les plans d’aménagement particuliers </w:t>
      </w:r>
      <w:r>
        <w:rPr>
          <w:lang w:val="fr-FR"/>
        </w:rPr>
        <w:t>« </w:t>
      </w:r>
      <w:r w:rsidRPr="00FA1BB8">
        <w:rPr>
          <w:lang w:val="fr-FR"/>
        </w:rPr>
        <w:t>nouveaux quartiers</w:t>
      </w:r>
      <w:r>
        <w:rPr>
          <w:lang w:val="fr-FR"/>
        </w:rPr>
        <w:t> »</w:t>
      </w:r>
      <w:r w:rsidRPr="00FA1BB8">
        <w:rPr>
          <w:lang w:val="fr-FR"/>
        </w:rPr>
        <w:t xml:space="preserve"> doivent préciser les plantations à y réaliser.</w:t>
      </w:r>
    </w:p>
    <w:p w14:paraId="68032C07" w14:textId="39A70315" w:rsidR="00D63CEA" w:rsidRDefault="00D63CEA" w:rsidP="00D63CEA">
      <w:pPr>
        <w:pStyle w:val="ListParagraph"/>
        <w:numPr>
          <w:ilvl w:val="0"/>
          <w:numId w:val="8"/>
        </w:numPr>
        <w:rPr>
          <w:lang w:val="fr-FR"/>
        </w:rPr>
      </w:pPr>
      <w:r>
        <w:rPr>
          <w:lang w:val="fr-FR"/>
        </w:rPr>
        <w:t>Servitude « urbanisation – intégration paysagère</w:t>
      </w:r>
      <w:r w:rsidR="00D864A7">
        <w:rPr>
          <w:lang w:val="fr-FR"/>
        </w:rPr>
        <w:t xml:space="preserve"> 1</w:t>
      </w:r>
      <w:r>
        <w:rPr>
          <w:lang w:val="fr-FR"/>
        </w:rPr>
        <w:t> » [SU-IP</w:t>
      </w:r>
      <w:r w:rsidR="00D864A7">
        <w:rPr>
          <w:lang w:val="fr-FR"/>
        </w:rPr>
        <w:t>1</w:t>
      </w:r>
      <w:r>
        <w:rPr>
          <w:lang w:val="fr-FR"/>
        </w:rPr>
        <w:t>]</w:t>
      </w:r>
    </w:p>
    <w:p w14:paraId="4F0F0A0E" w14:textId="6E7A17E1" w:rsidR="00D63CEA" w:rsidRDefault="00D864A7" w:rsidP="00D63CEA">
      <w:pPr>
        <w:ind w:left="1080"/>
        <w:rPr>
          <w:lang w:val="fr-FR"/>
        </w:rPr>
      </w:pPr>
      <w:r>
        <w:rPr>
          <w:lang w:val="fr-FR"/>
        </w:rPr>
        <w:t>Tout remodelage de terrain y est interdit.</w:t>
      </w:r>
    </w:p>
    <w:p w14:paraId="5CF2FBB6" w14:textId="16BD13B6" w:rsidR="00D864A7" w:rsidRPr="00D63CEA" w:rsidRDefault="00D864A7" w:rsidP="00D63CEA">
      <w:pPr>
        <w:ind w:left="1080"/>
        <w:rPr>
          <w:lang w:val="fr-FR"/>
        </w:rPr>
      </w:pPr>
      <w:r>
        <w:rPr>
          <w:lang w:val="fr-FR"/>
        </w:rPr>
        <w:t>Les bandes de verdure ont une largeur de quatre mètres (4,00 m). La conservation de la végétation existante y est prescrite et doit être complétée par la plantation de haies et d’arbres de façon alte</w:t>
      </w:r>
      <w:bookmarkStart w:id="0" w:name="_GoBack"/>
      <w:bookmarkEnd w:id="0"/>
      <w:r>
        <w:rPr>
          <w:lang w:val="fr-FR"/>
        </w:rPr>
        <w:t>rnée. Ces nouvelles plantations sont à réaliser sur ces zones de servitude « urbanisation – intégration paysagère » sur au moins soixante pour cent (60 %) de leur surface.</w:t>
      </w:r>
    </w:p>
    <w:sectPr w:rsidR="00D864A7" w:rsidRPr="00D63C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BC57A0"/>
    <w:multiLevelType w:val="hybridMultilevel"/>
    <w:tmpl w:val="C048343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E0AD8"/>
    <w:rsid w:val="00387019"/>
    <w:rsid w:val="0039622D"/>
    <w:rsid w:val="004D5289"/>
    <w:rsid w:val="006202CB"/>
    <w:rsid w:val="00652896"/>
    <w:rsid w:val="006605E2"/>
    <w:rsid w:val="00732511"/>
    <w:rsid w:val="007B41C9"/>
    <w:rsid w:val="007B5125"/>
    <w:rsid w:val="00835491"/>
    <w:rsid w:val="008A46DB"/>
    <w:rsid w:val="009D6555"/>
    <w:rsid w:val="00A610F9"/>
    <w:rsid w:val="00AC2B3A"/>
    <w:rsid w:val="00AD5B20"/>
    <w:rsid w:val="00B208F3"/>
    <w:rsid w:val="00C10C63"/>
    <w:rsid w:val="00C85115"/>
    <w:rsid w:val="00CB2FE8"/>
    <w:rsid w:val="00CF3132"/>
    <w:rsid w:val="00D35FE3"/>
    <w:rsid w:val="00D44A8A"/>
    <w:rsid w:val="00D63CEA"/>
    <w:rsid w:val="00D864A7"/>
    <w:rsid w:val="00DD7F03"/>
    <w:rsid w:val="00EB23F4"/>
    <w:rsid w:val="00F163B8"/>
    <w:rsid w:val="00F4669C"/>
    <w:rsid w:val="00FA1B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2023-07-20T09:26:00Z</dcterms:modified>
</cp:coreProperties>
</file>