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53" w:rsidRPr="007A3F53" w:rsidRDefault="000D5E54" w:rsidP="007A3F53">
      <w:pPr>
        <w:pStyle w:val="Titre"/>
      </w:pPr>
      <w:bookmarkStart w:id="0" w:name="_Toc355265056"/>
      <w:bookmarkStart w:id="1" w:name="_Toc388869016"/>
      <w:bookmarkStart w:id="2" w:name="_Toc389138172"/>
      <w:bookmarkStart w:id="3" w:name="_Toc444016399"/>
      <w:r>
        <w:t>D</w:t>
      </w:r>
      <w:r w:rsidR="00A708ED">
        <w:t>.</w:t>
      </w:r>
      <w:bookmarkStart w:id="4" w:name="_GoBack"/>
      <w:bookmarkEnd w:id="4"/>
      <w:r w:rsidR="007A3F53">
        <w:t xml:space="preserve"> </w:t>
      </w:r>
      <w:r w:rsidR="007A3F53" w:rsidRPr="007A3F53">
        <w:t xml:space="preserve">Règles spécifiques applicables au plan d’aménagement particulier « quartier existant – </w:t>
      </w:r>
      <w:r>
        <w:t>zones de bâtiments et d’</w:t>
      </w:r>
      <w:r w:rsidR="007A3F53" w:rsidRPr="007A3F53">
        <w:t>équipements</w:t>
      </w:r>
      <w:r>
        <w:t xml:space="preserve"> publics</w:t>
      </w:r>
      <w:r w:rsidR="007A3F53" w:rsidRPr="007A3F53">
        <w:t> »</w:t>
      </w:r>
      <w:bookmarkEnd w:id="0"/>
      <w:bookmarkEnd w:id="1"/>
      <w:bookmarkEnd w:id="2"/>
      <w:bookmarkEnd w:id="3"/>
      <w:r w:rsidR="000A3D34">
        <w:t xml:space="preserve"> - [QE-E]</w:t>
      </w:r>
    </w:p>
    <w:p w:rsidR="000A3D34" w:rsidRPr="006D17B5" w:rsidRDefault="000A3D34" w:rsidP="000A3D34">
      <w:pPr>
        <w:pStyle w:val="Titre1"/>
      </w:pPr>
      <w:bookmarkStart w:id="5" w:name="_Toc388617697"/>
      <w:bookmarkStart w:id="6" w:name="_Toc445743558"/>
      <w:bookmarkStart w:id="7" w:name="_Toc478470300"/>
      <w:bookmarkStart w:id="8" w:name="_Toc478470298"/>
      <w:r>
        <w:t xml:space="preserve">Art. </w:t>
      </w:r>
      <w:r w:rsidR="000D5E54">
        <w:t>25</w:t>
      </w:r>
      <w:r>
        <w:t xml:space="preserve"> </w:t>
      </w:r>
      <w:r w:rsidRPr="006D17B5">
        <w:t>Champ d’application</w:t>
      </w:r>
      <w:bookmarkEnd w:id="5"/>
      <w:bookmarkEnd w:id="6"/>
      <w:bookmarkEnd w:id="7"/>
    </w:p>
    <w:p w:rsidR="000D5E54" w:rsidRDefault="000D5E54" w:rsidP="000D5E54">
      <w:pPr>
        <w:spacing w:before="120" w:after="120"/>
        <w:rPr>
          <w:rFonts w:cs="Arial"/>
        </w:rPr>
      </w:pPr>
      <w:r w:rsidRPr="008C23ED">
        <w:rPr>
          <w:rFonts w:cs="Arial"/>
        </w:rPr>
        <w:t xml:space="preserve">Les délimitations du plan d’aménagement particulier « quartier existant – </w:t>
      </w:r>
      <w:r>
        <w:rPr>
          <w:rFonts w:cs="Arial"/>
        </w:rPr>
        <w:t>zones de bâtiment et d’équipements publics</w:t>
      </w:r>
      <w:r w:rsidRPr="008C23ED">
        <w:rPr>
          <w:rFonts w:cs="Arial"/>
        </w:rPr>
        <w:t> » sont fixées en partie graphique.</w:t>
      </w:r>
    </w:p>
    <w:p w:rsidR="000A3D34" w:rsidRDefault="000D5E54" w:rsidP="000D5E54">
      <w:r>
        <w:rPr>
          <w:rFonts w:cs="Arial"/>
          <w:lang w:val="fr-LU"/>
        </w:rPr>
        <w:t>Les présentes règles s’appliquent s</w:t>
      </w:r>
      <w:r w:rsidRPr="006B0388">
        <w:rPr>
          <w:rFonts w:cs="Arial"/>
          <w:lang w:val="fr-LU"/>
        </w:rPr>
        <w:t>ans préjudice d’a</w:t>
      </w:r>
      <w:r>
        <w:rPr>
          <w:rFonts w:cs="Arial"/>
          <w:lang w:val="fr-LU"/>
        </w:rPr>
        <w:t>utres dispositions plus strictes, notamment dans le cadre de servitudes d’urbanisation pouvant grever les terrains concernés.</w:t>
      </w:r>
    </w:p>
    <w:p w:rsidR="000A3D34" w:rsidRPr="006D17B5" w:rsidRDefault="000A3D34" w:rsidP="000A3D34">
      <w:pPr>
        <w:pStyle w:val="Titre1"/>
      </w:pPr>
      <w:bookmarkStart w:id="9" w:name="_Toc388617698"/>
      <w:bookmarkStart w:id="10" w:name="_Toc445743559"/>
      <w:bookmarkStart w:id="11" w:name="_Toc478470301"/>
      <w:r>
        <w:t xml:space="preserve">Art. </w:t>
      </w:r>
      <w:r w:rsidR="000D5E54">
        <w:t>26</w:t>
      </w:r>
      <w:r>
        <w:t xml:space="preserve"> </w:t>
      </w:r>
      <w:r w:rsidRPr="006D17B5">
        <w:t>Type des constructions</w:t>
      </w:r>
      <w:bookmarkEnd w:id="9"/>
      <w:bookmarkEnd w:id="10"/>
      <w:bookmarkEnd w:id="11"/>
      <w:r w:rsidRPr="006D17B5">
        <w:t xml:space="preserve"> </w:t>
      </w:r>
    </w:p>
    <w:p w:rsidR="000A3D34" w:rsidRDefault="000D5E54" w:rsidP="000A3D34">
      <w:pPr>
        <w:rPr>
          <w:rFonts w:cs="Arial"/>
          <w:szCs w:val="20"/>
        </w:rPr>
      </w:pPr>
      <w:r w:rsidRPr="008C23ED">
        <w:t>Les quartiers existants « </w:t>
      </w:r>
      <w:r w:rsidRPr="000A796E">
        <w:t>zones de bâtiment et d’équipements publics</w:t>
      </w:r>
      <w:r w:rsidRPr="008C23ED">
        <w:t xml:space="preserve"> » sont réservés aux </w:t>
      </w:r>
      <w:r>
        <w:t>bâtiments isolés ou érigés en ordre contigu, ainsi qu’aux constructions, infrastructures, aménagements et espaces libres qui leurs sont complémentaires</w:t>
      </w:r>
      <w:r w:rsidR="000A3D34" w:rsidRPr="006D17B5">
        <w:rPr>
          <w:rFonts w:cs="Arial"/>
          <w:szCs w:val="20"/>
        </w:rPr>
        <w:t>.</w:t>
      </w:r>
    </w:p>
    <w:p w:rsidR="000A3D34" w:rsidRPr="006D17B5" w:rsidRDefault="000A3D34" w:rsidP="000A3D34">
      <w:pPr>
        <w:pStyle w:val="Titre1"/>
      </w:pPr>
      <w:bookmarkStart w:id="12" w:name="_Toc388617699"/>
      <w:bookmarkStart w:id="13" w:name="_Toc445743560"/>
      <w:bookmarkStart w:id="14" w:name="_Toc478470302"/>
      <w:r>
        <w:t xml:space="preserve">Art. </w:t>
      </w:r>
      <w:r w:rsidR="000D5E54">
        <w:t>27</w:t>
      </w:r>
      <w:r>
        <w:t xml:space="preserve"> </w:t>
      </w:r>
      <w:r w:rsidRPr="006D17B5">
        <w:t>Disposition et gabarit des construction</w:t>
      </w:r>
      <w:bookmarkEnd w:id="12"/>
      <w:r w:rsidRPr="006D17B5">
        <w:t>s</w:t>
      </w:r>
      <w:bookmarkEnd w:id="13"/>
      <w:bookmarkEnd w:id="14"/>
    </w:p>
    <w:p w:rsidR="000D5E54" w:rsidRPr="0018157F" w:rsidRDefault="000D5E54" w:rsidP="000D5E54">
      <w:pPr>
        <w:spacing w:before="120" w:after="120"/>
        <w:rPr>
          <w:rFonts w:cs="Arial"/>
        </w:rPr>
      </w:pPr>
      <w:r w:rsidRPr="0018157F">
        <w:rPr>
          <w:rFonts w:cs="Arial"/>
        </w:rPr>
        <w:t>Les bâtiments doivent respecter ce qui suit :</w:t>
      </w:r>
    </w:p>
    <w:p w:rsidR="000D5E54" w:rsidRPr="0018157F" w:rsidRDefault="000D5E54" w:rsidP="000D5E54">
      <w:pPr>
        <w:pStyle w:val="Paragraphedeliste"/>
        <w:numPr>
          <w:ilvl w:val="0"/>
          <w:numId w:val="28"/>
        </w:numPr>
      </w:pPr>
      <w:r w:rsidRPr="0018157F">
        <w:t xml:space="preserve">Reculs entre constructions et limites séparatives de terrains : </w:t>
      </w:r>
      <w:r w:rsidRPr="000D5E54">
        <w:rPr>
          <w:b/>
        </w:rPr>
        <w:t xml:space="preserve">3m50 </w:t>
      </w:r>
      <w:r w:rsidRPr="00B12DBD">
        <w:t>minimum</w:t>
      </w:r>
    </w:p>
    <w:p w:rsidR="000D5E54" w:rsidRPr="0018157F" w:rsidRDefault="000D5E54" w:rsidP="000D5E54">
      <w:pPr>
        <w:pStyle w:val="Paragraphedeliste"/>
        <w:numPr>
          <w:ilvl w:val="0"/>
          <w:numId w:val="28"/>
        </w:numPr>
      </w:pPr>
      <w:r w:rsidRPr="0018157F">
        <w:t>Hauteur hors tout :</w:t>
      </w:r>
      <w:r w:rsidRPr="000D5E54">
        <w:rPr>
          <w:b/>
        </w:rPr>
        <w:t xml:space="preserve">15m </w:t>
      </w:r>
      <w:r w:rsidRPr="00B12DBD">
        <w:t>maximum</w:t>
      </w:r>
    </w:p>
    <w:p w:rsidR="000A3D34" w:rsidRPr="000D5E54" w:rsidRDefault="000D5E54" w:rsidP="000D5E54">
      <w:pPr>
        <w:pStyle w:val="Paragraphedeliste"/>
        <w:numPr>
          <w:ilvl w:val="0"/>
          <w:numId w:val="28"/>
        </w:numPr>
        <w:rPr>
          <w:iCs/>
        </w:rPr>
      </w:pPr>
      <w:r w:rsidRPr="0018157F">
        <w:t xml:space="preserve">Nombre de niveaux max : </w:t>
      </w:r>
      <w:r w:rsidRPr="000D5E54">
        <w:rPr>
          <w:b/>
        </w:rPr>
        <w:t>3</w:t>
      </w:r>
    </w:p>
    <w:p w:rsidR="000A3D34" w:rsidRPr="006D17B5" w:rsidRDefault="000A3D34" w:rsidP="000A3D34">
      <w:pPr>
        <w:pStyle w:val="Titre1"/>
      </w:pPr>
      <w:bookmarkStart w:id="15" w:name="_Toc388617700"/>
      <w:bookmarkStart w:id="16" w:name="_Toc445743561"/>
      <w:bookmarkStart w:id="17" w:name="_Toc478470303"/>
      <w:r>
        <w:t xml:space="preserve">Art. </w:t>
      </w:r>
      <w:r w:rsidR="000D5E54">
        <w:t>28</w:t>
      </w:r>
      <w:r>
        <w:t xml:space="preserve"> </w:t>
      </w:r>
      <w:r w:rsidRPr="006D17B5">
        <w:t>Toitures</w:t>
      </w:r>
      <w:bookmarkEnd w:id="15"/>
      <w:bookmarkEnd w:id="16"/>
      <w:bookmarkEnd w:id="17"/>
    </w:p>
    <w:p w:rsidR="000D5E54" w:rsidRPr="0018157F" w:rsidRDefault="000D5E54" w:rsidP="000D5E54">
      <w:r w:rsidRPr="0018157F">
        <w:t>Les bâtiments sont à couvrir soit :</w:t>
      </w:r>
    </w:p>
    <w:p w:rsidR="000D5E54" w:rsidRPr="0018157F" w:rsidRDefault="000D5E54" w:rsidP="000D5E54">
      <w:pPr>
        <w:pStyle w:val="Paragraphedeliste"/>
        <w:numPr>
          <w:ilvl w:val="0"/>
          <w:numId w:val="29"/>
        </w:numPr>
      </w:pPr>
      <w:proofErr w:type="gramStart"/>
      <w:r w:rsidRPr="0018157F">
        <w:t>de</w:t>
      </w:r>
      <w:proofErr w:type="gramEnd"/>
      <w:r w:rsidRPr="0018157F">
        <w:t xml:space="preserve"> toitures à deux versants</w:t>
      </w:r>
    </w:p>
    <w:p w:rsidR="000D5E54" w:rsidRPr="0018157F" w:rsidRDefault="000D5E54" w:rsidP="000D5E54">
      <w:pPr>
        <w:pStyle w:val="Paragraphedeliste"/>
        <w:numPr>
          <w:ilvl w:val="0"/>
          <w:numId w:val="29"/>
        </w:numPr>
      </w:pPr>
      <w:proofErr w:type="gramStart"/>
      <w:r w:rsidRPr="0018157F">
        <w:t>de</w:t>
      </w:r>
      <w:proofErr w:type="gramEnd"/>
      <w:r w:rsidRPr="0018157F">
        <w:t xml:space="preserve"> toitures à un seul versant</w:t>
      </w:r>
    </w:p>
    <w:p w:rsidR="000A3D34" w:rsidRPr="000D5E54" w:rsidRDefault="000D5E54" w:rsidP="000D5E54">
      <w:pPr>
        <w:pStyle w:val="Paragraphedeliste"/>
        <w:numPr>
          <w:ilvl w:val="0"/>
          <w:numId w:val="29"/>
        </w:numPr>
        <w:rPr>
          <w:iCs/>
        </w:rPr>
      </w:pPr>
      <w:proofErr w:type="gramStart"/>
      <w:r w:rsidRPr="0018157F">
        <w:t>de</w:t>
      </w:r>
      <w:proofErr w:type="gramEnd"/>
      <w:r w:rsidRPr="0018157F">
        <w:t xml:space="preserve"> toitures plates</w:t>
      </w:r>
    </w:p>
    <w:p w:rsidR="000A3D34" w:rsidRPr="006D17B5" w:rsidRDefault="000A3D34" w:rsidP="000A3D34">
      <w:pPr>
        <w:pStyle w:val="Titre1"/>
      </w:pPr>
      <w:bookmarkStart w:id="18" w:name="_Toc379537367"/>
      <w:bookmarkStart w:id="19" w:name="_Toc478470304"/>
      <w:bookmarkStart w:id="20" w:name="_Toc355265065"/>
      <w:r>
        <w:lastRenderedPageBreak/>
        <w:t xml:space="preserve">Art. </w:t>
      </w:r>
      <w:r w:rsidR="000D5E54">
        <w:t>29</w:t>
      </w:r>
      <w:r>
        <w:t xml:space="preserve"> </w:t>
      </w:r>
      <w:r w:rsidRPr="006D17B5">
        <w:t>Matériaux et teintes</w:t>
      </w:r>
      <w:bookmarkEnd w:id="18"/>
      <w:bookmarkEnd w:id="19"/>
      <w:r w:rsidRPr="006D17B5">
        <w:t xml:space="preserve"> </w:t>
      </w:r>
      <w:bookmarkEnd w:id="20"/>
      <w:r w:rsidR="000D5E54">
        <w:t>des façades</w:t>
      </w:r>
    </w:p>
    <w:p w:rsidR="000A3D34" w:rsidRPr="006D17B5" w:rsidRDefault="000D5E54" w:rsidP="000A3D34">
      <w:pPr>
        <w:rPr>
          <w:rFonts w:cs="Arial"/>
          <w:szCs w:val="20"/>
        </w:rPr>
      </w:pPr>
      <w:r w:rsidRPr="00F308D6">
        <w:t>Les matériaux et teintes sont fixés au cas par cas par les autorités communales en fonction du projet</w:t>
      </w:r>
      <w:r w:rsidR="000A3D34" w:rsidRPr="006D17B5">
        <w:rPr>
          <w:rFonts w:cs="Arial"/>
          <w:szCs w:val="20"/>
        </w:rPr>
        <w:t>.</w:t>
      </w:r>
    </w:p>
    <w:p w:rsidR="000A3D34" w:rsidRPr="006D17B5" w:rsidRDefault="000A3D34" w:rsidP="000A3D34">
      <w:pPr>
        <w:pStyle w:val="Titre1"/>
      </w:pPr>
      <w:bookmarkStart w:id="21" w:name="_Toc388617702"/>
      <w:bookmarkStart w:id="22" w:name="_Toc445743562"/>
      <w:bookmarkStart w:id="23" w:name="_Toc478470305"/>
      <w:r>
        <w:t xml:space="preserve">Art. </w:t>
      </w:r>
      <w:r w:rsidR="000D5E54">
        <w:t>30</w:t>
      </w:r>
      <w:r>
        <w:t xml:space="preserve"> </w:t>
      </w:r>
      <w:r w:rsidRPr="006D17B5">
        <w:t>Aménagement des espaces libres</w:t>
      </w:r>
      <w:bookmarkEnd w:id="21"/>
      <w:bookmarkEnd w:id="22"/>
      <w:bookmarkEnd w:id="23"/>
    </w:p>
    <w:p w:rsidR="000D5E54" w:rsidRPr="000D5E54" w:rsidRDefault="000D5E54" w:rsidP="000D5E54">
      <w:pPr>
        <w:pStyle w:val="Paragraphedeliste"/>
        <w:numPr>
          <w:ilvl w:val="0"/>
          <w:numId w:val="32"/>
        </w:numPr>
        <w:rPr>
          <w:b/>
          <w:bCs/>
          <w:i/>
          <w:smallCaps/>
        </w:rPr>
      </w:pPr>
      <w:r w:rsidRPr="0018157F">
        <w:t>Les espaces libres aux abords des constructions sont réservés à l’aménagement des accès aux bâtiments, des espaces de stationnement, des espaces fonctionnels, récréatifs ou sportifs, des jardins et plantations.</w:t>
      </w:r>
    </w:p>
    <w:p w:rsidR="000D5E54" w:rsidRPr="000D5E54" w:rsidRDefault="000D5E54" w:rsidP="000D5E54">
      <w:pPr>
        <w:pStyle w:val="Paragraphedeliste"/>
        <w:numPr>
          <w:ilvl w:val="0"/>
          <w:numId w:val="32"/>
        </w:numPr>
        <w:rPr>
          <w:b/>
          <w:bCs/>
          <w:i/>
          <w:smallCaps/>
        </w:rPr>
      </w:pPr>
      <w:r>
        <w:t>Une surface équivala</w:t>
      </w:r>
      <w:r w:rsidRPr="0018157F">
        <w:t xml:space="preserve">nt au minimum à </w:t>
      </w:r>
      <w:r w:rsidRPr="000D5E54">
        <w:rPr>
          <w:b/>
        </w:rPr>
        <w:t>1/10</w:t>
      </w:r>
      <w:r w:rsidRPr="000D5E54">
        <w:rPr>
          <w:b/>
          <w:vertAlign w:val="superscript"/>
        </w:rPr>
        <w:t>ème</w:t>
      </w:r>
      <w:r w:rsidRPr="0018157F">
        <w:t>de la surface de la parcelle est réservée à la plantation et entretenue comme telle. Elle est prioritairement localisée dans les reculs réglementaires et ne peut en aucun cas servir à un autre usage que celui d’une zone de verdure.</w:t>
      </w:r>
    </w:p>
    <w:p w:rsidR="007A3F53" w:rsidRPr="000D5E54" w:rsidRDefault="000D5E54" w:rsidP="007A3F53">
      <w:pPr>
        <w:pStyle w:val="Paragraphedeliste"/>
        <w:numPr>
          <w:ilvl w:val="0"/>
          <w:numId w:val="32"/>
        </w:numPr>
      </w:pPr>
      <w:r w:rsidRPr="0018157F">
        <w:t>Des mesures spécifiques d’intégration ou de transition avec le bâti existant à proximité sont à mettre en œuvre.</w:t>
      </w:r>
      <w:bookmarkEnd w:id="8"/>
    </w:p>
    <w:sectPr w:rsidR="007A3F53" w:rsidRPr="000D5E54" w:rsidSect="00350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B8C1E42"/>
    <w:lvl w:ilvl="0">
      <w:start w:val="1"/>
      <w:numFmt w:val="bullet"/>
      <w:pStyle w:val="listepuces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6D0776"/>
    <w:multiLevelType w:val="hybridMultilevel"/>
    <w:tmpl w:val="F7C83D04"/>
    <w:lvl w:ilvl="0" w:tplc="31747A66">
      <w:start w:val="1"/>
      <w:numFmt w:val="bullet"/>
      <w:pStyle w:val="Aufzhlung04imText"/>
      <w:lvlText w:val=""/>
      <w:lvlJc w:val="left"/>
      <w:pPr>
        <w:ind w:left="567" w:hanging="170"/>
      </w:pPr>
      <w:rPr>
        <w:rFonts w:ascii="Wingdings" w:hAnsi="Wingdings" w:hint="default"/>
        <w:strike w:val="0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2" w15:restartNumberingAfterBreak="0">
    <w:nsid w:val="00C8259C"/>
    <w:multiLevelType w:val="hybridMultilevel"/>
    <w:tmpl w:val="0608D1C0"/>
    <w:lvl w:ilvl="0" w:tplc="6346E226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8F73E9"/>
    <w:multiLevelType w:val="hybridMultilevel"/>
    <w:tmpl w:val="258487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B3BCE"/>
    <w:multiLevelType w:val="hybridMultilevel"/>
    <w:tmpl w:val="34760572"/>
    <w:lvl w:ilvl="0" w:tplc="0BA2C9FC">
      <w:start w:val="13"/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  <w:smallCaps w:val="0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905F1"/>
    <w:multiLevelType w:val="hybridMultilevel"/>
    <w:tmpl w:val="45401A9E"/>
    <w:lvl w:ilvl="0" w:tplc="040C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498417E"/>
    <w:multiLevelType w:val="hybridMultilevel"/>
    <w:tmpl w:val="2B7EE318"/>
    <w:lvl w:ilvl="0" w:tplc="E15416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8EFCD988">
      <w:start w:val="1"/>
      <w:numFmt w:val="bullet"/>
      <w:lvlText w:val=""/>
      <w:lvlJc w:val="left"/>
      <w:pPr>
        <w:ind w:left="1800" w:hanging="360"/>
      </w:pPr>
      <w:rPr>
        <w:rFonts w:ascii="Wingdings" w:eastAsia="Times New Roman" w:hAnsi="Wingdings" w:cs="Arial" w:hint="default"/>
      </w:rPr>
    </w:lvl>
    <w:lvl w:ilvl="3" w:tplc="32680A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B808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606524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3BCDD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FAAC4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18BD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B2479B"/>
    <w:multiLevelType w:val="hybridMultilevel"/>
    <w:tmpl w:val="B4CA5C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BB09D2"/>
    <w:multiLevelType w:val="hybridMultilevel"/>
    <w:tmpl w:val="E4984C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86C9E"/>
    <w:multiLevelType w:val="hybridMultilevel"/>
    <w:tmpl w:val="CE3EC748"/>
    <w:lvl w:ilvl="0" w:tplc="8D88451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7042A"/>
    <w:multiLevelType w:val="hybridMultilevel"/>
    <w:tmpl w:val="616A97DE"/>
    <w:lvl w:ilvl="0" w:tplc="8AE86AA2">
      <w:start w:val="1"/>
      <w:numFmt w:val="lowerLetter"/>
      <w:lvlText w:val="%1."/>
      <w:lvlJc w:val="left"/>
      <w:pPr>
        <w:ind w:left="360" w:hanging="360"/>
      </w:pPr>
    </w:lvl>
    <w:lvl w:ilvl="1" w:tplc="4BCAD2AA">
      <w:start w:val="1"/>
      <w:numFmt w:val="lowerLetter"/>
      <w:lvlText w:val="%2."/>
      <w:lvlJc w:val="left"/>
      <w:pPr>
        <w:ind w:left="1080" w:hanging="360"/>
      </w:pPr>
    </w:lvl>
    <w:lvl w:ilvl="2" w:tplc="6F3A7504">
      <w:start w:val="1"/>
      <w:numFmt w:val="lowerRoman"/>
      <w:lvlText w:val="%3."/>
      <w:lvlJc w:val="right"/>
      <w:pPr>
        <w:ind w:left="1800" w:hanging="180"/>
      </w:pPr>
    </w:lvl>
    <w:lvl w:ilvl="3" w:tplc="A010126A">
      <w:start w:val="1"/>
      <w:numFmt w:val="decimal"/>
      <w:lvlText w:val="%4."/>
      <w:lvlJc w:val="left"/>
      <w:pPr>
        <w:ind w:left="2520" w:hanging="360"/>
      </w:pPr>
    </w:lvl>
    <w:lvl w:ilvl="4" w:tplc="BC824EA6">
      <w:start w:val="1"/>
      <w:numFmt w:val="lowerLetter"/>
      <w:lvlText w:val="%5."/>
      <w:lvlJc w:val="left"/>
      <w:pPr>
        <w:ind w:left="3240" w:hanging="360"/>
      </w:pPr>
    </w:lvl>
    <w:lvl w:ilvl="5" w:tplc="B7E42AE8">
      <w:start w:val="1"/>
      <w:numFmt w:val="lowerRoman"/>
      <w:lvlText w:val="%6."/>
      <w:lvlJc w:val="right"/>
      <w:pPr>
        <w:ind w:left="3960" w:hanging="180"/>
      </w:pPr>
    </w:lvl>
    <w:lvl w:ilvl="6" w:tplc="81004B4E">
      <w:start w:val="1"/>
      <w:numFmt w:val="decimal"/>
      <w:lvlText w:val="%7."/>
      <w:lvlJc w:val="left"/>
      <w:pPr>
        <w:ind w:left="4680" w:hanging="360"/>
      </w:pPr>
    </w:lvl>
    <w:lvl w:ilvl="7" w:tplc="3CF61ACC">
      <w:start w:val="1"/>
      <w:numFmt w:val="lowerLetter"/>
      <w:lvlText w:val="%8."/>
      <w:lvlJc w:val="left"/>
      <w:pPr>
        <w:ind w:left="5400" w:hanging="360"/>
      </w:pPr>
    </w:lvl>
    <w:lvl w:ilvl="8" w:tplc="5B4CEE86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7431EF"/>
    <w:multiLevelType w:val="hybridMultilevel"/>
    <w:tmpl w:val="BA1E92B4"/>
    <w:lvl w:ilvl="0" w:tplc="ACC81DCE">
      <w:start w:val="1"/>
      <w:numFmt w:val="lowerLetter"/>
      <w:pStyle w:val="Nummerierunga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746861A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8F8506E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24C05A4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C2E4183A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BEB4757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63A2DA2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7E54DEC8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AB81A5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CAB4E91"/>
    <w:multiLevelType w:val="hybridMultilevel"/>
    <w:tmpl w:val="C81E9D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C608B"/>
    <w:multiLevelType w:val="hybridMultilevel"/>
    <w:tmpl w:val="E988C3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87B83"/>
    <w:multiLevelType w:val="hybridMultilevel"/>
    <w:tmpl w:val="AE90681A"/>
    <w:lvl w:ilvl="0" w:tplc="430C9730">
      <w:start w:val="1"/>
      <w:numFmt w:val="bullet"/>
      <w:pStyle w:val="Notedebasdepage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24FBD"/>
    <w:multiLevelType w:val="hybridMultilevel"/>
    <w:tmpl w:val="B49EB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52F4F"/>
    <w:multiLevelType w:val="hybridMultilevel"/>
    <w:tmpl w:val="2FBE1170"/>
    <w:lvl w:ilvl="0" w:tplc="0BA2C9FC">
      <w:start w:val="13"/>
      <w:numFmt w:val="bullet"/>
      <w:lvlText w:val="-"/>
      <w:lvlJc w:val="left"/>
      <w:pPr>
        <w:ind w:left="360" w:hanging="360"/>
      </w:pPr>
      <w:rPr>
        <w:rFonts w:ascii="Arial" w:eastAsia="Courier New" w:hAnsi="Arial" w:cs="Arial" w:hint="default"/>
        <w:smallCaps w:val="0"/>
      </w:rPr>
    </w:lvl>
    <w:lvl w:ilvl="1" w:tplc="1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1E4FA1"/>
    <w:multiLevelType w:val="hybridMultilevel"/>
    <w:tmpl w:val="5060FF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B347D8"/>
    <w:multiLevelType w:val="hybridMultilevel"/>
    <w:tmpl w:val="E95038F6"/>
    <w:lvl w:ilvl="0" w:tplc="51BE742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16"/>
        <w:szCs w:val="16"/>
      </w:rPr>
    </w:lvl>
    <w:lvl w:ilvl="1" w:tplc="91DC1046">
      <w:start w:val="1"/>
      <w:numFmt w:val="bullet"/>
      <w:lvlText w:val="o"/>
      <w:lvlJc w:val="left"/>
      <w:pPr>
        <w:ind w:left="518" w:hanging="360"/>
      </w:pPr>
      <w:rPr>
        <w:rFonts w:ascii="Courier New" w:hAnsi="Courier New" w:cs="Courier New" w:hint="default"/>
      </w:rPr>
    </w:lvl>
    <w:lvl w:ilvl="2" w:tplc="90185DD0">
      <w:start w:val="1"/>
      <w:numFmt w:val="bullet"/>
      <w:lvlText w:val=""/>
      <w:lvlJc w:val="left"/>
      <w:pPr>
        <w:ind w:left="1238" w:hanging="360"/>
      </w:pPr>
      <w:rPr>
        <w:rFonts w:ascii="Wingdings" w:hAnsi="Wingdings" w:cs="Wingdings" w:hint="default"/>
      </w:rPr>
    </w:lvl>
    <w:lvl w:ilvl="3" w:tplc="67ACC0F8">
      <w:start w:val="1"/>
      <w:numFmt w:val="bullet"/>
      <w:lvlText w:val=""/>
      <w:lvlJc w:val="left"/>
      <w:pPr>
        <w:ind w:left="1958" w:hanging="360"/>
      </w:pPr>
      <w:rPr>
        <w:rFonts w:ascii="Symbol" w:hAnsi="Symbol" w:cs="Symbol" w:hint="default"/>
      </w:rPr>
    </w:lvl>
    <w:lvl w:ilvl="4" w:tplc="711A7982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5" w:tplc="EA24215A">
      <w:start w:val="1"/>
      <w:numFmt w:val="bullet"/>
      <w:lvlText w:val=""/>
      <w:lvlJc w:val="left"/>
      <w:pPr>
        <w:ind w:left="3398" w:hanging="360"/>
      </w:pPr>
      <w:rPr>
        <w:rFonts w:ascii="Wingdings" w:hAnsi="Wingdings" w:cs="Wingdings" w:hint="default"/>
      </w:rPr>
    </w:lvl>
    <w:lvl w:ilvl="6" w:tplc="C2FCF38E">
      <w:start w:val="1"/>
      <w:numFmt w:val="bullet"/>
      <w:lvlText w:val=""/>
      <w:lvlJc w:val="left"/>
      <w:pPr>
        <w:ind w:left="4118" w:hanging="360"/>
      </w:pPr>
      <w:rPr>
        <w:rFonts w:ascii="Symbol" w:hAnsi="Symbol" w:cs="Symbol" w:hint="default"/>
      </w:rPr>
    </w:lvl>
    <w:lvl w:ilvl="7" w:tplc="466A9F7C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8" w:tplc="C01C8204">
      <w:start w:val="1"/>
      <w:numFmt w:val="bullet"/>
      <w:lvlText w:val=""/>
      <w:lvlJc w:val="left"/>
      <w:pPr>
        <w:ind w:left="555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839104A"/>
    <w:multiLevelType w:val="hybridMultilevel"/>
    <w:tmpl w:val="14F0AA52"/>
    <w:lvl w:ilvl="0" w:tplc="88EA188A">
      <w:start w:val="1"/>
      <w:numFmt w:val="lowerLetter"/>
      <w:lvlText w:val="%1."/>
      <w:lvlJc w:val="left"/>
      <w:pPr>
        <w:ind w:left="360" w:hanging="360"/>
      </w:pPr>
      <w:rPr>
        <w:b/>
        <w:i/>
      </w:rPr>
    </w:lvl>
    <w:lvl w:ilvl="1" w:tplc="140C0019" w:tentative="1">
      <w:start w:val="1"/>
      <w:numFmt w:val="lowerLetter"/>
      <w:lvlText w:val="%2."/>
      <w:lvlJc w:val="left"/>
      <w:pPr>
        <w:ind w:left="1080" w:hanging="360"/>
      </w:pPr>
    </w:lvl>
    <w:lvl w:ilvl="2" w:tplc="140C001B" w:tentative="1">
      <w:start w:val="1"/>
      <w:numFmt w:val="lowerRoman"/>
      <w:lvlText w:val="%3."/>
      <w:lvlJc w:val="right"/>
      <w:pPr>
        <w:ind w:left="1800" w:hanging="180"/>
      </w:pPr>
    </w:lvl>
    <w:lvl w:ilvl="3" w:tplc="140C000F" w:tentative="1">
      <w:start w:val="1"/>
      <w:numFmt w:val="decimal"/>
      <w:lvlText w:val="%4."/>
      <w:lvlJc w:val="left"/>
      <w:pPr>
        <w:ind w:left="2520" w:hanging="360"/>
      </w:pPr>
    </w:lvl>
    <w:lvl w:ilvl="4" w:tplc="140C0019" w:tentative="1">
      <w:start w:val="1"/>
      <w:numFmt w:val="lowerLetter"/>
      <w:lvlText w:val="%5."/>
      <w:lvlJc w:val="left"/>
      <w:pPr>
        <w:ind w:left="3240" w:hanging="360"/>
      </w:pPr>
    </w:lvl>
    <w:lvl w:ilvl="5" w:tplc="140C001B" w:tentative="1">
      <w:start w:val="1"/>
      <w:numFmt w:val="lowerRoman"/>
      <w:lvlText w:val="%6."/>
      <w:lvlJc w:val="right"/>
      <w:pPr>
        <w:ind w:left="3960" w:hanging="180"/>
      </w:pPr>
    </w:lvl>
    <w:lvl w:ilvl="6" w:tplc="140C000F" w:tentative="1">
      <w:start w:val="1"/>
      <w:numFmt w:val="decimal"/>
      <w:lvlText w:val="%7."/>
      <w:lvlJc w:val="left"/>
      <w:pPr>
        <w:ind w:left="4680" w:hanging="360"/>
      </w:pPr>
    </w:lvl>
    <w:lvl w:ilvl="7" w:tplc="140C0019" w:tentative="1">
      <w:start w:val="1"/>
      <w:numFmt w:val="lowerLetter"/>
      <w:lvlText w:val="%8."/>
      <w:lvlJc w:val="left"/>
      <w:pPr>
        <w:ind w:left="5400" w:hanging="360"/>
      </w:pPr>
    </w:lvl>
    <w:lvl w:ilvl="8" w:tplc="1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A711A1"/>
    <w:multiLevelType w:val="hybridMultilevel"/>
    <w:tmpl w:val="62E2D364"/>
    <w:lvl w:ilvl="0" w:tplc="B824E060">
      <w:start w:val="1"/>
      <w:numFmt w:val="decimal"/>
      <w:pStyle w:val="Titre4"/>
      <w:lvlText w:val="Art. %1"/>
      <w:lvlJc w:val="left"/>
      <w:pPr>
        <w:ind w:left="1778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auto"/>
        <w:sz w:val="20"/>
      </w:rPr>
    </w:lvl>
    <w:lvl w:ilvl="2" w:tplc="0407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AE05EF"/>
    <w:multiLevelType w:val="hybridMultilevel"/>
    <w:tmpl w:val="D64A6972"/>
    <w:lvl w:ilvl="0" w:tplc="FFFFFFF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16"/>
        <w:szCs w:val="16"/>
      </w:rPr>
    </w:lvl>
    <w:lvl w:ilvl="1" w:tplc="B40CD9C0">
      <w:start w:val="1"/>
      <w:numFmt w:val="bullet"/>
      <w:lvlText w:val="o"/>
      <w:lvlJc w:val="left"/>
      <w:pPr>
        <w:ind w:left="518" w:hanging="360"/>
      </w:pPr>
      <w:rPr>
        <w:rFonts w:ascii="Courier New" w:hAnsi="Courier New" w:cs="Courier New" w:hint="default"/>
      </w:rPr>
    </w:lvl>
    <w:lvl w:ilvl="2" w:tplc="04090005">
      <w:numFmt w:val="bullet"/>
      <w:lvlText w:val="-"/>
      <w:lvlJc w:val="left"/>
      <w:pPr>
        <w:ind w:left="1238" w:hanging="360"/>
      </w:pPr>
      <w:rPr>
        <w:rFonts w:ascii="Arial" w:eastAsia="Times New Roman" w:hAnsi="Arial" w:hint="default"/>
      </w:rPr>
    </w:lvl>
    <w:lvl w:ilvl="3" w:tplc="04090001">
      <w:start w:val="1"/>
      <w:numFmt w:val="bullet"/>
      <w:lvlText w:val=""/>
      <w:lvlJc w:val="left"/>
      <w:pPr>
        <w:ind w:left="195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39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11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55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55F18CC"/>
    <w:multiLevelType w:val="hybridMultilevel"/>
    <w:tmpl w:val="146A91F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55062"/>
    <w:multiLevelType w:val="hybridMultilevel"/>
    <w:tmpl w:val="618CCED8"/>
    <w:lvl w:ilvl="0" w:tplc="2A208374">
      <w:start w:val="1"/>
      <w:numFmt w:val="upperRoman"/>
      <w:lvlText w:val="Titre %1"/>
      <w:lvlJc w:val="left"/>
      <w:pPr>
        <w:ind w:left="6456" w:hanging="360"/>
      </w:pPr>
      <w:rPr>
        <w:rFonts w:ascii="Futura Lt BT" w:hAnsi="Futura Lt BT" w:hint="default"/>
        <w:b/>
        <w:i w:val="0"/>
        <w:caps/>
        <w:vanish w:val="0"/>
        <w:sz w:val="28"/>
        <w:szCs w:val="28"/>
        <w:u w:val="none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B7979"/>
    <w:multiLevelType w:val="hybridMultilevel"/>
    <w:tmpl w:val="B0AC3974"/>
    <w:lvl w:ilvl="0" w:tplc="21EEE7D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60212F35"/>
    <w:multiLevelType w:val="hybridMultilevel"/>
    <w:tmpl w:val="621E831E"/>
    <w:lvl w:ilvl="0" w:tplc="1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21B03E2"/>
    <w:multiLevelType w:val="hybridMultilevel"/>
    <w:tmpl w:val="4FF499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070283"/>
    <w:multiLevelType w:val="hybridMultilevel"/>
    <w:tmpl w:val="017AE538"/>
    <w:lvl w:ilvl="0" w:tplc="FA8C8FEC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E26EC"/>
    <w:multiLevelType w:val="hybridMultilevel"/>
    <w:tmpl w:val="E6E09D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073638"/>
    <w:multiLevelType w:val="hybridMultilevel"/>
    <w:tmpl w:val="8C80A5DE"/>
    <w:lvl w:ilvl="0" w:tplc="0BA2C9FC">
      <w:start w:val="13"/>
      <w:numFmt w:val="bullet"/>
      <w:lvlText w:val="-"/>
      <w:lvlJc w:val="left"/>
      <w:pPr>
        <w:ind w:left="360" w:hanging="360"/>
      </w:pPr>
      <w:rPr>
        <w:rFonts w:ascii="Arial" w:eastAsia="Courier New" w:hAnsi="Arial" w:cs="Arial" w:hint="default"/>
        <w:smallCaps w:val="0"/>
      </w:rPr>
    </w:lvl>
    <w:lvl w:ilvl="1" w:tplc="1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3"/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7"/>
  </w:num>
  <w:num w:numId="12">
    <w:abstractNumId w:val="28"/>
  </w:num>
  <w:num w:numId="13">
    <w:abstractNumId w:val="8"/>
  </w:num>
  <w:num w:numId="14">
    <w:abstractNumId w:val="26"/>
  </w:num>
  <w:num w:numId="15">
    <w:abstractNumId w:val="7"/>
  </w:num>
  <w:num w:numId="16">
    <w:abstractNumId w:val="0"/>
  </w:num>
  <w:num w:numId="17">
    <w:abstractNumId w:val="9"/>
  </w:num>
  <w:num w:numId="18">
    <w:abstractNumId w:val="12"/>
  </w:num>
  <w:num w:numId="19">
    <w:abstractNumId w:val="14"/>
  </w:num>
  <w:num w:numId="20">
    <w:abstractNumId w:val="6"/>
  </w:num>
  <w:num w:numId="21">
    <w:abstractNumId w:val="25"/>
  </w:num>
  <w:num w:numId="22">
    <w:abstractNumId w:val="22"/>
  </w:num>
  <w:num w:numId="23">
    <w:abstractNumId w:val="24"/>
  </w:num>
  <w:num w:numId="24">
    <w:abstractNumId w:val="2"/>
  </w:num>
  <w:num w:numId="25">
    <w:abstractNumId w:val="18"/>
  </w:num>
  <w:num w:numId="26">
    <w:abstractNumId w:val="21"/>
  </w:num>
  <w:num w:numId="27">
    <w:abstractNumId w:val="4"/>
  </w:num>
  <w:num w:numId="28">
    <w:abstractNumId w:val="29"/>
  </w:num>
  <w:num w:numId="29">
    <w:abstractNumId w:val="16"/>
  </w:num>
  <w:num w:numId="30">
    <w:abstractNumId w:val="10"/>
  </w:num>
  <w:num w:numId="31">
    <w:abstractNumId w:val="2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70D1"/>
    <w:rsid w:val="00005E28"/>
    <w:rsid w:val="000A3D34"/>
    <w:rsid w:val="000D5E54"/>
    <w:rsid w:val="000E3802"/>
    <w:rsid w:val="002A3A3B"/>
    <w:rsid w:val="00350B0A"/>
    <w:rsid w:val="00380FC4"/>
    <w:rsid w:val="004201B5"/>
    <w:rsid w:val="00542F19"/>
    <w:rsid w:val="00593EB7"/>
    <w:rsid w:val="006E2668"/>
    <w:rsid w:val="00732B85"/>
    <w:rsid w:val="007A3F53"/>
    <w:rsid w:val="00A708ED"/>
    <w:rsid w:val="00A950F4"/>
    <w:rsid w:val="00AA2D13"/>
    <w:rsid w:val="00D870D1"/>
    <w:rsid w:val="00F5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8DBF3"/>
  <w15:docId w15:val="{D1A5260C-3AE2-41AC-9069-0BD0D6A5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E54"/>
    <w:pPr>
      <w:spacing w:after="200" w:line="360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A2D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5E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aliases w:val="h4"/>
    <w:basedOn w:val="Normal"/>
    <w:next w:val="Normal"/>
    <w:link w:val="Titre4Car"/>
    <w:uiPriority w:val="99"/>
    <w:qFormat/>
    <w:rsid w:val="007A3F53"/>
    <w:pPr>
      <w:keepNext/>
      <w:numPr>
        <w:numId w:val="3"/>
      </w:numPr>
      <w:pBdr>
        <w:bottom w:val="single" w:sz="4" w:space="1" w:color="auto"/>
      </w:pBdr>
      <w:tabs>
        <w:tab w:val="left" w:pos="714"/>
        <w:tab w:val="left" w:pos="1134"/>
      </w:tabs>
      <w:spacing w:before="360" w:after="120" w:line="288" w:lineRule="auto"/>
      <w:jc w:val="both"/>
      <w:outlineLvl w:val="3"/>
    </w:pPr>
    <w:rPr>
      <w:rFonts w:ascii="Futura Lt BT" w:eastAsia="Times New Roman" w:hAnsi="Futura Lt BT" w:cs="Arial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qFormat/>
    <w:rsid w:val="002A3A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2A3A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aragraphedeliste">
    <w:name w:val="List Paragraph"/>
    <w:basedOn w:val="Normal"/>
    <w:link w:val="ParagraphedelisteCar"/>
    <w:uiPriority w:val="99"/>
    <w:qFormat/>
    <w:rsid w:val="00005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A2D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4Car">
    <w:name w:val="Titre 4 Car"/>
    <w:aliases w:val="h4 Car"/>
    <w:basedOn w:val="Policepardfaut"/>
    <w:link w:val="Titre4"/>
    <w:uiPriority w:val="99"/>
    <w:rsid w:val="007A3F53"/>
    <w:rPr>
      <w:rFonts w:ascii="Futura Lt BT" w:eastAsia="Times New Roman" w:hAnsi="Futura Lt BT" w:cs="Arial"/>
      <w:b/>
      <w:bCs/>
    </w:rPr>
  </w:style>
  <w:style w:type="paragraph" w:customStyle="1" w:styleId="Nummerierunga">
    <w:name w:val="Nummerierung_a."/>
    <w:basedOn w:val="Normal"/>
    <w:link w:val="NummerierungaZchn"/>
    <w:qFormat/>
    <w:rsid w:val="007A3F53"/>
    <w:pPr>
      <w:numPr>
        <w:numId w:val="5"/>
      </w:numPr>
      <w:tabs>
        <w:tab w:val="left" w:pos="567"/>
      </w:tabs>
      <w:spacing w:before="240" w:after="120" w:line="288" w:lineRule="auto"/>
      <w:jc w:val="both"/>
    </w:pPr>
    <w:rPr>
      <w:rFonts w:ascii="Futura Lt BT" w:eastAsia="Times New Roman" w:hAnsi="Futura Lt BT"/>
      <w:b/>
      <w:bCs/>
      <w:iCs/>
      <w:sz w:val="20"/>
      <w:szCs w:val="20"/>
      <w:lang w:val="fr-LU" w:eastAsia="fr-FR"/>
    </w:rPr>
  </w:style>
  <w:style w:type="paragraph" w:customStyle="1" w:styleId="Einzug1">
    <w:name w:val="Einzug_1"/>
    <w:basedOn w:val="Normal"/>
    <w:link w:val="Einzug1Zchn"/>
    <w:qFormat/>
    <w:rsid w:val="007A3F53"/>
    <w:pPr>
      <w:spacing w:before="120" w:after="120" w:line="288" w:lineRule="auto"/>
      <w:ind w:left="357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NummerierungaZchn">
    <w:name w:val="Nummerierung_a. Zchn"/>
    <w:basedOn w:val="Policepardfaut"/>
    <w:link w:val="Nummerierunga"/>
    <w:rsid w:val="007A3F53"/>
    <w:rPr>
      <w:rFonts w:ascii="Futura Lt BT" w:eastAsia="Times New Roman" w:hAnsi="Futura Lt BT"/>
      <w:b/>
      <w:bCs/>
      <w:iCs/>
      <w:lang w:val="fr-LU"/>
    </w:rPr>
  </w:style>
  <w:style w:type="paragraph" w:customStyle="1" w:styleId="Einzug2">
    <w:name w:val="Einzug_2"/>
    <w:basedOn w:val="Normal"/>
    <w:link w:val="Einzug2Zchn"/>
    <w:qFormat/>
    <w:rsid w:val="007A3F53"/>
    <w:pPr>
      <w:tabs>
        <w:tab w:val="left" w:pos="851"/>
      </w:tabs>
      <w:spacing w:after="120" w:line="288" w:lineRule="auto"/>
      <w:ind w:left="851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Einzug1Zchn">
    <w:name w:val="Einzug_1 Zchn"/>
    <w:basedOn w:val="Policepardfaut"/>
    <w:link w:val="Einzug1"/>
    <w:rsid w:val="007A3F53"/>
    <w:rPr>
      <w:rFonts w:ascii="Futura Lt BT" w:eastAsia="Times New Roman" w:hAnsi="Futura Lt BT" w:cs="Century Gothic"/>
    </w:rPr>
  </w:style>
  <w:style w:type="character" w:customStyle="1" w:styleId="Einzug2Zchn">
    <w:name w:val="Einzug_2 Zchn"/>
    <w:basedOn w:val="Policepardfaut"/>
    <w:link w:val="Einzug2"/>
    <w:rsid w:val="007A3F53"/>
    <w:rPr>
      <w:rFonts w:ascii="Futura Lt BT" w:eastAsia="Times New Roman" w:hAnsi="Futura Lt BT" w:cs="Century Gothic"/>
    </w:rPr>
  </w:style>
  <w:style w:type="paragraph" w:customStyle="1" w:styleId="Aufzhlung04imText">
    <w:name w:val="Aufzählung_04_im Text"/>
    <w:qFormat/>
    <w:rsid w:val="007A3F53"/>
    <w:pPr>
      <w:numPr>
        <w:numId w:val="7"/>
      </w:numPr>
      <w:spacing w:before="120" w:after="120" w:line="288" w:lineRule="auto"/>
    </w:pPr>
    <w:rPr>
      <w:rFonts w:ascii="Futura Lt BT" w:eastAsia="Times New Roman" w:hAnsi="Futura Lt BT"/>
      <w:lang w:eastAsia="de-DE"/>
    </w:rPr>
  </w:style>
  <w:style w:type="paragraph" w:customStyle="1" w:styleId="listepuces">
    <w:name w:val="liste à puces"/>
    <w:basedOn w:val="Normal"/>
    <w:uiPriority w:val="99"/>
    <w:rsid w:val="007A3F53"/>
    <w:pPr>
      <w:numPr>
        <w:numId w:val="16"/>
      </w:numPr>
      <w:tabs>
        <w:tab w:val="clear" w:pos="643"/>
        <w:tab w:val="num" w:pos="720"/>
      </w:tabs>
      <w:spacing w:after="120" w:line="288" w:lineRule="auto"/>
      <w:ind w:left="714" w:hanging="357"/>
      <w:jc w:val="both"/>
    </w:pPr>
    <w:rPr>
      <w:rFonts w:ascii="Futura Lt BT" w:eastAsia="Times New Roman" w:hAnsi="Futura Lt BT" w:cs="Century Gothic"/>
      <w:color w:val="0000FF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A3D34"/>
    <w:rPr>
      <w:sz w:val="22"/>
      <w:szCs w:val="22"/>
      <w:lang w:eastAsia="en-US"/>
    </w:rPr>
  </w:style>
  <w:style w:type="paragraph" w:customStyle="1" w:styleId="arial">
    <w:name w:val="arial"/>
    <w:basedOn w:val="Normal"/>
    <w:link w:val="arialCar"/>
    <w:uiPriority w:val="99"/>
    <w:rsid w:val="000A3D34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/>
      <w:i/>
      <w:smallCaps/>
      <w:sz w:val="18"/>
      <w:szCs w:val="24"/>
      <w:lang w:val="fr-LU" w:eastAsia="fr-FR"/>
    </w:rPr>
  </w:style>
  <w:style w:type="character" w:customStyle="1" w:styleId="arialCar">
    <w:name w:val="arial Car"/>
    <w:link w:val="arial"/>
    <w:uiPriority w:val="99"/>
    <w:rsid w:val="000A3D34"/>
    <w:rPr>
      <w:rFonts w:ascii="Arial" w:eastAsia="Times New Roman" w:hAnsi="Arial"/>
      <w:i/>
      <w:smallCaps/>
      <w:sz w:val="18"/>
      <w:szCs w:val="24"/>
      <w:lang w:val="fr-LU"/>
    </w:rPr>
  </w:style>
  <w:style w:type="paragraph" w:styleId="Notedebasdepage">
    <w:name w:val="footnote text"/>
    <w:basedOn w:val="Normal"/>
    <w:link w:val="NotedebasdepageCar"/>
    <w:uiPriority w:val="99"/>
    <w:rsid w:val="000A3D34"/>
    <w:pPr>
      <w:numPr>
        <w:numId w:val="19"/>
      </w:numPr>
      <w:tabs>
        <w:tab w:val="clear" w:pos="720"/>
      </w:tabs>
      <w:spacing w:before="120" w:after="120" w:line="240" w:lineRule="auto"/>
      <w:ind w:left="0" w:firstLine="0"/>
      <w:jc w:val="both"/>
    </w:pPr>
    <w:rPr>
      <w:rFonts w:ascii="Arial" w:eastAsia="Times New Roman" w:hAnsi="Arial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A3D34"/>
    <w:rPr>
      <w:rFonts w:ascii="Arial" w:eastAsia="Times New Roman" w:hAnsi="Arial"/>
      <w:sz w:val="16"/>
    </w:rPr>
  </w:style>
  <w:style w:type="character" w:customStyle="1" w:styleId="Titre2Car">
    <w:name w:val="Titre 2 Car"/>
    <w:basedOn w:val="Policepardfaut"/>
    <w:link w:val="Titre2"/>
    <w:uiPriority w:val="9"/>
    <w:rsid w:val="000A3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9"/>
    <w:rsid w:val="000D5E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Matthieu CRESPIN</cp:lastModifiedBy>
  <cp:revision>7</cp:revision>
  <dcterms:created xsi:type="dcterms:W3CDTF">2016-04-14T07:51:00Z</dcterms:created>
  <dcterms:modified xsi:type="dcterms:W3CDTF">2017-12-22T14:41:00Z</dcterms:modified>
</cp:coreProperties>
</file>