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672" w:rsidRDefault="00D14672" w:rsidP="00D14672">
      <w:pPr>
        <w:pStyle w:val="Titre1"/>
      </w:pPr>
      <w:bookmarkStart w:id="0" w:name="_Toc444088570"/>
      <w:bookmarkStart w:id="1" w:name="_Toc441848696"/>
      <w:bookmarkStart w:id="2" w:name="_Toc441061143"/>
      <w:r>
        <w:t>Art. 21 Zones de servitude « urbanisation »</w:t>
      </w:r>
      <w:bookmarkEnd w:id="0"/>
      <w:bookmarkEnd w:id="1"/>
      <w:bookmarkEnd w:id="2"/>
    </w:p>
    <w:p w:rsidR="00D14672" w:rsidRPr="00C01A0E" w:rsidRDefault="00D14672" w:rsidP="00D14672">
      <w:pPr>
        <w:pStyle w:val="Titre2"/>
      </w:pPr>
      <w:r w:rsidRPr="00C01A0E">
        <w:t>2</w:t>
      </w:r>
      <w:r>
        <w:t>1</w:t>
      </w:r>
      <w:r w:rsidRPr="00C01A0E">
        <w:t>.1</w:t>
      </w:r>
    </w:p>
    <w:p w:rsidR="00A77855" w:rsidRDefault="00A77855" w:rsidP="00A77855">
      <w:pPr>
        <w:spacing w:before="120" w:after="120" w:line="360" w:lineRule="auto"/>
        <w:jc w:val="both"/>
        <w:rPr>
          <w:szCs w:val="20"/>
        </w:rPr>
      </w:pPr>
      <w:bookmarkStart w:id="3" w:name="_Toc361651244"/>
      <w:bookmarkStart w:id="4" w:name="_Toc441061150"/>
      <w:bookmarkStart w:id="5" w:name="_Toc441848700"/>
      <w:bookmarkStart w:id="6" w:name="_Toc444088574"/>
      <w:r>
        <w:rPr>
          <w:szCs w:val="20"/>
        </w:rPr>
        <w:t>Les zones de servitude</w:t>
      </w:r>
      <w:proofErr w:type="gramStart"/>
      <w:r>
        <w:rPr>
          <w:szCs w:val="20"/>
        </w:rPr>
        <w:t xml:space="preserve"> «urbanisation</w:t>
      </w:r>
      <w:proofErr w:type="gramEnd"/>
      <w:r>
        <w:rPr>
          <w:szCs w:val="20"/>
        </w:rPr>
        <w:t xml:space="preserve">» comprennent des terrains situés dans les zones urbanisées, les zones destinées à être urbanisées ou dans la zone verte. </w:t>
      </w:r>
    </w:p>
    <w:p w:rsidR="00A77855" w:rsidRDefault="00A77855" w:rsidP="00A77855">
      <w:pPr>
        <w:spacing w:before="120" w:after="120" w:line="360" w:lineRule="auto"/>
        <w:jc w:val="both"/>
        <w:rPr>
          <w:szCs w:val="20"/>
        </w:rPr>
      </w:pPr>
      <w:r>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A77855" w:rsidRDefault="00A77855" w:rsidP="009949D0">
      <w:r>
        <w:t>Les différentes catégories de servitudes « urbanisation » reprises en partie graphique et détaillées ci-après sont les suivantes :</w:t>
      </w:r>
    </w:p>
    <w:bookmarkEnd w:id="3"/>
    <w:bookmarkEnd w:id="4"/>
    <w:bookmarkEnd w:id="5"/>
    <w:bookmarkEnd w:id="6"/>
    <w:p w:rsidR="008E7C06" w:rsidRDefault="008E7C06" w:rsidP="009949D0">
      <w:pPr>
        <w:pStyle w:val="Paragraphedeliste"/>
        <w:numPr>
          <w:ilvl w:val="0"/>
          <w:numId w:val="44"/>
        </w:numPr>
      </w:pPr>
      <w:r>
        <w:t>« Corridor de déplacement » (C)</w:t>
      </w:r>
    </w:p>
    <w:p w:rsidR="008E7C06" w:rsidRDefault="008E7C06" w:rsidP="009949D0">
      <w:pPr>
        <w:pStyle w:val="Paragraphedeliste"/>
        <w:numPr>
          <w:ilvl w:val="0"/>
          <w:numId w:val="44"/>
        </w:numPr>
      </w:pPr>
      <w:r>
        <w:t>« Paysage » (P)</w:t>
      </w:r>
    </w:p>
    <w:p w:rsidR="008E7C06" w:rsidRDefault="008E7C06" w:rsidP="009949D0">
      <w:pPr>
        <w:pStyle w:val="Paragraphedeliste"/>
        <w:numPr>
          <w:ilvl w:val="0"/>
          <w:numId w:val="44"/>
        </w:numPr>
      </w:pPr>
      <w:r>
        <w:t>« Biotopes et éléments naturels à préserver » (B)</w:t>
      </w:r>
    </w:p>
    <w:p w:rsidR="008E7C06" w:rsidRDefault="008E7C06" w:rsidP="009949D0">
      <w:pPr>
        <w:pStyle w:val="Paragraphedeliste"/>
        <w:numPr>
          <w:ilvl w:val="0"/>
          <w:numId w:val="44"/>
        </w:numPr>
      </w:pPr>
      <w:r>
        <w:t>« Aménagement » (A)</w:t>
      </w:r>
    </w:p>
    <w:p w:rsidR="00D14672" w:rsidRDefault="00D14672" w:rsidP="00D14672">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6E2121" w:rsidRPr="00E1152D" w:rsidRDefault="006E2121" w:rsidP="006E2121">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6E2121" w:rsidRPr="00E1152D" w:rsidRDefault="006E2121" w:rsidP="006E2121">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6E2121" w:rsidRPr="00E1152D" w:rsidRDefault="006E2121" w:rsidP="006E2121">
      <w:pPr>
        <w:spacing w:before="120" w:after="120" w:line="360" w:lineRule="auto"/>
        <w:jc w:val="both"/>
        <w:rPr>
          <w:szCs w:val="20"/>
          <w:u w:val="single"/>
        </w:rPr>
      </w:pPr>
      <w:r w:rsidRPr="00E1152D">
        <w:rPr>
          <w:szCs w:val="20"/>
          <w:u w:val="single"/>
        </w:rPr>
        <w:t>Dans la localité de Tuntange :</w:t>
      </w:r>
    </w:p>
    <w:p w:rsidR="00CC706F" w:rsidRDefault="00CC706F" w:rsidP="009949D0">
      <w:pPr>
        <w:pStyle w:val="Paragraphedeliste"/>
        <w:numPr>
          <w:ilvl w:val="0"/>
          <w:numId w:val="45"/>
        </w:numPr>
      </w:pPr>
      <w:r w:rsidRPr="009949D0">
        <w:rPr>
          <w:b/>
        </w:rPr>
        <w:t xml:space="preserve">la servitude d’urbanisation A10, </w:t>
      </w:r>
      <w:r w:rsidRPr="00AF7E3D">
        <w:t xml:space="preserve">couvre l’intégralité des parcelles </w:t>
      </w:r>
      <w:r w:rsidRPr="009F0D7E">
        <w:t xml:space="preserve">cadastrales </w:t>
      </w:r>
      <w:r>
        <w:t xml:space="preserve">334/1405, 333/2841 et 337/3551, </w:t>
      </w:r>
      <w:r w:rsidRPr="00AF7E3D">
        <w:t>classées en BEP. Elle vise à limiter l</w:t>
      </w:r>
      <w:r>
        <w:t>’</w:t>
      </w:r>
      <w:r w:rsidRPr="00AF7E3D">
        <w:t xml:space="preserve">aménagement de la zone à des fins </w:t>
      </w:r>
      <w:r>
        <w:t xml:space="preserve">principalement </w:t>
      </w:r>
      <w:r w:rsidRPr="00AF7E3D">
        <w:t>récréatives tout en permettant la construction d’un bâtiment</w:t>
      </w:r>
      <w:r>
        <w:t xml:space="preserve"> (maximum 2 bâtiments) dont la</w:t>
      </w:r>
      <w:r w:rsidRPr="00AF7E3D">
        <w:t xml:space="preserve"> surface d’emprise au sol</w:t>
      </w:r>
      <w:r>
        <w:t xml:space="preserve">, cumulée le cas échéant, sera limitée à maximum </w:t>
      </w:r>
      <w:r w:rsidRPr="006D1581">
        <w:t>200m</w:t>
      </w:r>
      <w:r w:rsidRPr="009949D0">
        <w:rPr>
          <w:vertAlign w:val="superscript"/>
        </w:rPr>
        <w:t> 2</w:t>
      </w:r>
      <w:r w:rsidRPr="00AF7E3D">
        <w:t>, sur un niveau maximum.</w:t>
      </w:r>
      <w:r>
        <w:t xml:space="preserve"> Tout biotope présent y sera maintenu.</w:t>
      </w:r>
      <w:bookmarkStart w:id="7" w:name="_GoBack"/>
      <w:bookmarkEnd w:id="7"/>
    </w:p>
    <w:sectPr w:rsidR="00CC706F"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0C111A81"/>
    <w:multiLevelType w:val="hybridMultilevel"/>
    <w:tmpl w:val="EEA00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15:restartNumberingAfterBreak="0">
    <w:nsid w:val="6AE6536B"/>
    <w:multiLevelType w:val="hybridMultilevel"/>
    <w:tmpl w:val="F8D46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0"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1" w15:restartNumberingAfterBreak="0">
    <w:nsid w:val="782B5D19"/>
    <w:multiLevelType w:val="hybridMultilevel"/>
    <w:tmpl w:val="A10AAB14"/>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3"/>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40"/>
  </w:num>
  <w:num w:numId="7">
    <w:abstractNumId w:val="27"/>
  </w:num>
  <w:num w:numId="8">
    <w:abstractNumId w:val="22"/>
  </w:num>
  <w:num w:numId="9">
    <w:abstractNumId w:val="4"/>
  </w:num>
  <w:num w:numId="10">
    <w:abstractNumId w:val="1"/>
  </w:num>
  <w:num w:numId="11">
    <w:abstractNumId w:val="14"/>
  </w:num>
  <w:num w:numId="12">
    <w:abstractNumId w:val="38"/>
  </w:num>
  <w:num w:numId="13">
    <w:abstractNumId w:val="18"/>
  </w:num>
  <w:num w:numId="14">
    <w:abstractNumId w:val="17"/>
  </w:num>
  <w:num w:numId="15">
    <w:abstractNumId w:val="4"/>
  </w:num>
  <w:num w:numId="16">
    <w:abstractNumId w:val="32"/>
  </w:num>
  <w:num w:numId="17">
    <w:abstractNumId w:val="31"/>
  </w:num>
  <w:num w:numId="18">
    <w:abstractNumId w:val="20"/>
  </w:num>
  <w:num w:numId="19">
    <w:abstractNumId w:val="29"/>
  </w:num>
  <w:num w:numId="20">
    <w:abstractNumId w:val="21"/>
  </w:num>
  <w:num w:numId="21">
    <w:abstractNumId w:val="24"/>
  </w:num>
  <w:num w:numId="22">
    <w:abstractNumId w:val="13"/>
  </w:num>
  <w:num w:numId="23">
    <w:abstractNumId w:val="16"/>
  </w:num>
  <w:num w:numId="24">
    <w:abstractNumId w:val="25"/>
  </w:num>
  <w:num w:numId="25">
    <w:abstractNumId w:val="12"/>
  </w:num>
  <w:num w:numId="26">
    <w:abstractNumId w:val="33"/>
  </w:num>
  <w:num w:numId="27">
    <w:abstractNumId w:val="2"/>
  </w:num>
  <w:num w:numId="28">
    <w:abstractNumId w:val="0"/>
  </w:num>
  <w:num w:numId="29">
    <w:abstractNumId w:val="3"/>
  </w:num>
  <w:num w:numId="30">
    <w:abstractNumId w:val="11"/>
  </w:num>
  <w:num w:numId="31">
    <w:abstractNumId w:val="28"/>
  </w:num>
  <w:num w:numId="32">
    <w:abstractNumId w:val="6"/>
  </w:num>
  <w:num w:numId="33">
    <w:abstractNumId w:val="30"/>
  </w:num>
  <w:num w:numId="34">
    <w:abstractNumId w:val="9"/>
  </w:num>
  <w:num w:numId="35">
    <w:abstractNumId w:val="35"/>
  </w:num>
  <w:num w:numId="36">
    <w:abstractNumId w:val="36"/>
  </w:num>
  <w:num w:numId="37">
    <w:abstractNumId w:val="5"/>
  </w:num>
  <w:num w:numId="38">
    <w:abstractNumId w:val="8"/>
  </w:num>
  <w:num w:numId="39">
    <w:abstractNumId w:val="26"/>
  </w:num>
  <w:num w:numId="40">
    <w:abstractNumId w:val="19"/>
  </w:num>
  <w:num w:numId="41">
    <w:abstractNumId w:val="39"/>
  </w:num>
  <w:num w:numId="42">
    <w:abstractNumId w:val="37"/>
  </w:num>
  <w:num w:numId="43">
    <w:abstractNumId w:val="41"/>
  </w:num>
  <w:num w:numId="44">
    <w:abstractNumId w:val="34"/>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B2C78"/>
    <w:rsid w:val="00380BB2"/>
    <w:rsid w:val="00380BEF"/>
    <w:rsid w:val="00457A84"/>
    <w:rsid w:val="00506501"/>
    <w:rsid w:val="005600BA"/>
    <w:rsid w:val="006C2EEF"/>
    <w:rsid w:val="006E2121"/>
    <w:rsid w:val="006E710D"/>
    <w:rsid w:val="00736425"/>
    <w:rsid w:val="00747001"/>
    <w:rsid w:val="007A212D"/>
    <w:rsid w:val="007A2F24"/>
    <w:rsid w:val="008157EE"/>
    <w:rsid w:val="008258AC"/>
    <w:rsid w:val="0083477D"/>
    <w:rsid w:val="0088377D"/>
    <w:rsid w:val="00886CFB"/>
    <w:rsid w:val="00890410"/>
    <w:rsid w:val="00890F2B"/>
    <w:rsid w:val="008E7C06"/>
    <w:rsid w:val="008E7C9A"/>
    <w:rsid w:val="00904D30"/>
    <w:rsid w:val="009108F0"/>
    <w:rsid w:val="00920963"/>
    <w:rsid w:val="00952E72"/>
    <w:rsid w:val="00962A44"/>
    <w:rsid w:val="009678CD"/>
    <w:rsid w:val="00970425"/>
    <w:rsid w:val="009949D0"/>
    <w:rsid w:val="00A3404D"/>
    <w:rsid w:val="00A77855"/>
    <w:rsid w:val="00AF4C4F"/>
    <w:rsid w:val="00B576A8"/>
    <w:rsid w:val="00B60EBD"/>
    <w:rsid w:val="00B6399F"/>
    <w:rsid w:val="00B950B3"/>
    <w:rsid w:val="00BE456F"/>
    <w:rsid w:val="00C05F37"/>
    <w:rsid w:val="00C458FA"/>
    <w:rsid w:val="00C702A8"/>
    <w:rsid w:val="00C71332"/>
    <w:rsid w:val="00CC706F"/>
    <w:rsid w:val="00CF70F5"/>
    <w:rsid w:val="00D14672"/>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9AB36-F399-46C6-BD70-95C227C6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65088901">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651516720">
      <w:bodyDiv w:val="1"/>
      <w:marLeft w:val="0"/>
      <w:marRight w:val="0"/>
      <w:marTop w:val="0"/>
      <w:marBottom w:val="0"/>
      <w:divBdr>
        <w:top w:val="none" w:sz="0" w:space="0" w:color="auto"/>
        <w:left w:val="none" w:sz="0" w:space="0" w:color="auto"/>
        <w:bottom w:val="none" w:sz="0" w:space="0" w:color="auto"/>
        <w:right w:val="none" w:sz="0" w:space="0" w:color="auto"/>
      </w:divBdr>
    </w:div>
    <w:div w:id="1686127852">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1390</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2019-01-17T09:39:00Z</dcterms:modified>
</cp:coreProperties>
</file>