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D4719" w14:textId="6458891B" w:rsidR="000E1D1D" w:rsidRPr="000E1D1D" w:rsidRDefault="000E1D1D" w:rsidP="000E1D1D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0E1D1D">
        <w:rPr>
          <w:lang w:val="fr-FR"/>
        </w:rPr>
        <w:t>Catégories des zones destinées à rester libres</w:t>
      </w:r>
    </w:p>
    <w:p w14:paraId="0AB64D2F" w14:textId="77777777" w:rsidR="000E1D1D" w:rsidRDefault="000E1D1D" w:rsidP="000E1D1D">
      <w:pPr>
        <w:rPr>
          <w:lang w:val="fr-FR"/>
        </w:rPr>
      </w:pPr>
      <w:r w:rsidRPr="000E1D1D">
        <w:rPr>
          <w:lang w:val="fr-FR"/>
        </w:rPr>
        <w:t>Les zones destinées à rester libres comprennent</w:t>
      </w:r>
      <w:r>
        <w:rPr>
          <w:lang w:val="fr-FR"/>
        </w:rPr>
        <w:t>:</w:t>
      </w:r>
    </w:p>
    <w:p w14:paraId="6F63BB6D" w14:textId="601A313E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agricoles;</w:t>
      </w:r>
    </w:p>
    <w:p w14:paraId="643B47EF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forestières;</w:t>
      </w:r>
    </w:p>
    <w:p w14:paraId="0D3877C4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parc public;</w:t>
      </w:r>
    </w:p>
    <w:p w14:paraId="5F5507B8" w14:textId="0B67190B" w:rsidR="000E1D1D" w:rsidRP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verdure.</w:t>
      </w:r>
    </w:p>
    <w:p w14:paraId="5C15FA87" w14:textId="77777777" w:rsidR="000E1D1D" w:rsidRPr="000E1D1D" w:rsidRDefault="000E1D1D" w:rsidP="000E1D1D">
      <w:pPr>
        <w:rPr>
          <w:lang w:val="fr-FR"/>
        </w:rPr>
      </w:pPr>
      <w:r w:rsidRPr="000E1D1D">
        <w:rPr>
          <w:lang w:val="fr-FR"/>
        </w:rPr>
        <w:t>Dans ces zones, seules sont autorisées des constructions telles que définies à l’article 5 de la loi modifiée du 19 janvier 2004 concernant la protection de la nature et des ressources naturelles. Les règles d’urbanisme pour les aménagements et constructions à y prévoir sont reprises aux articles 14 à 17 qui suivent. Toutes les constructions et aménagements dans les zones destinées à rester libres sont soumises à l’autorisation du Ministre ayant la protection de la nature dans ses attributions.</w:t>
      </w:r>
    </w:p>
    <w:p w14:paraId="42E21467" w14:textId="74EC052D" w:rsidR="0010297D" w:rsidRPr="0010297D" w:rsidRDefault="0010297D" w:rsidP="0010297D">
      <w:pPr>
        <w:pStyle w:val="Heading1"/>
        <w:rPr>
          <w:lang w:val="fr-FR"/>
        </w:rPr>
      </w:pPr>
      <w:r>
        <w:rPr>
          <w:lang w:val="fr-FR"/>
        </w:rPr>
        <w:t>Art.</w:t>
      </w:r>
      <w:r w:rsidRPr="0010297D">
        <w:rPr>
          <w:lang w:val="fr-FR"/>
        </w:rPr>
        <w:t xml:space="preserve"> 16</w:t>
      </w:r>
      <w:r>
        <w:rPr>
          <w:lang w:val="fr-FR"/>
        </w:rPr>
        <w:t xml:space="preserve"> </w:t>
      </w:r>
      <w:r w:rsidRPr="0010297D">
        <w:rPr>
          <w:lang w:val="fr-FR"/>
        </w:rPr>
        <w:t>Zones de parc public</w:t>
      </w:r>
    </w:p>
    <w:p w14:paraId="76357E6B" w14:textId="77777777" w:rsidR="0010297D" w:rsidRPr="0010297D" w:rsidRDefault="0010297D" w:rsidP="0010297D">
      <w:pPr>
        <w:rPr>
          <w:lang w:val="fr-FR"/>
        </w:rPr>
      </w:pPr>
      <w:r w:rsidRPr="0010297D">
        <w:rPr>
          <w:lang w:val="fr-FR"/>
        </w:rPr>
        <w:t>Les zones de parc public sont destinées aux espaces verts aménagés dans un souci d’esthétique paysagère et sont destinées à la récréation et à la détente des habitants.</w:t>
      </w:r>
    </w:p>
    <w:p w14:paraId="7D3FC840" w14:textId="77777777" w:rsidR="0010297D" w:rsidRPr="0010297D" w:rsidRDefault="0010297D" w:rsidP="0010297D">
      <w:pPr>
        <w:rPr>
          <w:lang w:val="fr-FR"/>
        </w:rPr>
      </w:pPr>
      <w:r w:rsidRPr="0010297D">
        <w:rPr>
          <w:lang w:val="fr-FR"/>
        </w:rPr>
        <w:t>N’y sont autorisés que les activités et travaux nécessaires à leur création, leur entretien ou leur embellissement.</w:t>
      </w:r>
    </w:p>
    <w:p w14:paraId="12F24959" w14:textId="77777777" w:rsidR="0010297D" w:rsidRPr="0010297D" w:rsidRDefault="0010297D" w:rsidP="0010297D">
      <w:pPr>
        <w:rPr>
          <w:lang w:val="fr-FR"/>
        </w:rPr>
      </w:pPr>
      <w:r w:rsidRPr="0010297D">
        <w:rPr>
          <w:lang w:val="fr-FR"/>
        </w:rPr>
        <w:t>Y sont admis des constructions de petite envergure telles que, notamment, les blocs sanitaires ou les kiosques, les aménagements et le mobilier urbain nécessaires à l’usage en tant que parc public, les constructions consacrées à la restauration et au débit de boissons, pour peu que leur surface destinée à la consommation ne dépasse pas 120m</w:t>
      </w:r>
      <w:r w:rsidRPr="0010297D">
        <w:rPr>
          <w:vertAlign w:val="superscript"/>
          <w:lang w:val="fr-FR"/>
        </w:rPr>
        <w:t>2</w:t>
      </w:r>
      <w:r w:rsidRPr="0010297D">
        <w:rPr>
          <w:lang w:val="fr-FR"/>
        </w:rPr>
        <w:t>, et les constructions ou aménagements à but d’utilité publique.</w:t>
      </w:r>
    </w:p>
    <w:p w14:paraId="38FDEE07" w14:textId="73F485D0" w:rsidR="006605E2" w:rsidRPr="006605E2" w:rsidRDefault="0010297D" w:rsidP="0010297D">
      <w:pPr>
        <w:rPr>
          <w:lang w:val="fr-FR"/>
        </w:rPr>
      </w:pPr>
      <w:r w:rsidRPr="0010297D">
        <w:rPr>
          <w:lang w:val="fr-FR"/>
        </w:rPr>
        <w:t>Il convient de noter que les dispositions de la loi modifiée du 19 janvier 2004 concernant la protection de la nature et des ressources naturelles, concernant l’assujettissement à une autorisation ministérielle, sont applicables.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5249"/>
    <w:multiLevelType w:val="hybridMultilevel"/>
    <w:tmpl w:val="DFF2E2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1D1D"/>
    <w:rsid w:val="0010297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54E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2020-12-09T09:17:00Z</dcterms:modified>
</cp:coreProperties>
</file>