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E4F9" w14:textId="795B4B5C" w:rsidR="003F323A" w:rsidRPr="003F323A" w:rsidRDefault="003F323A" w:rsidP="003F323A">
      <w:pPr>
        <w:pStyle w:val="Heading1"/>
        <w:rPr>
          <w:lang w:val="fr-FR"/>
        </w:rPr>
      </w:pPr>
      <w:r w:rsidRPr="003F323A">
        <w:rPr>
          <w:lang w:val="fr-FR"/>
        </w:rPr>
        <w:t xml:space="preserve">Art. 45 </w:t>
      </w:r>
      <w:r w:rsidRPr="003F323A">
        <w:rPr>
          <w:lang w:val="fr-FR"/>
        </w:rPr>
        <w:t>Les règles applicables à la zone spéciale - réseau ferroviaire (SPEC-RF)</w:t>
      </w:r>
    </w:p>
    <w:p w14:paraId="67CD6AAB" w14:textId="3B384997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(1)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Nombre de logements par </w:t>
      </w:r>
      <w:proofErr w:type="gramStart"/>
      <w:r w:rsidRPr="003F323A">
        <w:rPr>
          <w:lang w:val="fr-FR"/>
        </w:rPr>
        <w:t>bâtiment:</w:t>
      </w:r>
      <w:proofErr w:type="gramEnd"/>
    </w:p>
    <w:p w14:paraId="4E8219A2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Aucun logement n’est admis.</w:t>
      </w:r>
    </w:p>
    <w:p w14:paraId="505DCBB9" w14:textId="43EADF6B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(2)</w:t>
      </w:r>
      <w:r>
        <w:rPr>
          <w:lang w:val="fr-FR"/>
        </w:rPr>
        <w:t xml:space="preserve"> </w:t>
      </w:r>
      <w:proofErr w:type="gramStart"/>
      <w:r w:rsidRPr="003F323A">
        <w:rPr>
          <w:lang w:val="fr-FR"/>
        </w:rPr>
        <w:t>Implantation:</w:t>
      </w:r>
      <w:proofErr w:type="gramEnd"/>
    </w:p>
    <w:p w14:paraId="395D67C7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Les constructions peuvent être implantées de manière isolées, jumelées ou en ordre contigu.</w:t>
      </w:r>
    </w:p>
    <w:p w14:paraId="2464C897" w14:textId="605ED03D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(3)</w:t>
      </w:r>
      <w:r>
        <w:rPr>
          <w:lang w:val="fr-FR"/>
        </w:rPr>
        <w:t xml:space="preserve"> </w:t>
      </w:r>
      <w:r w:rsidRPr="003F323A">
        <w:rPr>
          <w:lang w:val="fr-FR"/>
        </w:rPr>
        <w:t>Reculs des constructions principales hors-sol et en sous-</w:t>
      </w:r>
      <w:proofErr w:type="gramStart"/>
      <w:r w:rsidRPr="003F323A">
        <w:rPr>
          <w:lang w:val="fr-FR"/>
        </w:rPr>
        <w:t>sol:</w:t>
      </w:r>
      <w:proofErr w:type="gramEnd"/>
    </w:p>
    <w:p w14:paraId="497010A3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recul des constructions hors-sol et en sous-sol par rapport aux limites latérales, arrière et avant est de minimum 5 m.</w:t>
      </w:r>
    </w:p>
    <w:p w14:paraId="6B3B1780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réduction des reculs par rapport aux limites latérales, arrière et avant pour des constructions spéciales et des équipements techniques.</w:t>
      </w:r>
    </w:p>
    <w:p w14:paraId="36577836" w14:textId="12BEE525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(4)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Distances entre les </w:t>
      </w:r>
      <w:proofErr w:type="gramStart"/>
      <w:r w:rsidRPr="003F323A">
        <w:rPr>
          <w:lang w:val="fr-FR"/>
        </w:rPr>
        <w:t>constructions:</w:t>
      </w:r>
      <w:proofErr w:type="gramEnd"/>
    </w:p>
    <w:p w14:paraId="54AB8017" w14:textId="77777777" w:rsidR="003F323A" w:rsidRPr="003F323A" w:rsidRDefault="003F323A" w:rsidP="003F323A">
      <w:pPr>
        <w:ind w:left="720"/>
        <w:rPr>
          <w:lang w:val="fr-FR"/>
        </w:rPr>
      </w:pPr>
      <w:proofErr w:type="gramStart"/>
      <w:r w:rsidRPr="003F323A">
        <w:rPr>
          <w:lang w:val="fr-FR"/>
        </w:rPr>
        <w:t>sans</w:t>
      </w:r>
      <w:proofErr w:type="gramEnd"/>
      <w:r w:rsidRPr="003F323A">
        <w:rPr>
          <w:lang w:val="fr-FR"/>
        </w:rPr>
        <w:t xml:space="preserve"> objet</w:t>
      </w:r>
    </w:p>
    <w:p w14:paraId="73E82667" w14:textId="29BAA7BE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(5)</w:t>
      </w:r>
      <w:r>
        <w:rPr>
          <w:lang w:val="fr-FR"/>
        </w:rPr>
        <w:t xml:space="preserve"> </w:t>
      </w:r>
      <w:r w:rsidRPr="003F323A">
        <w:rPr>
          <w:lang w:val="fr-FR"/>
        </w:rPr>
        <w:t>Construction en sous-</w:t>
      </w:r>
      <w:proofErr w:type="gramStart"/>
      <w:r w:rsidRPr="003F323A">
        <w:rPr>
          <w:lang w:val="fr-FR"/>
        </w:rPr>
        <w:t>sol:</w:t>
      </w:r>
      <w:proofErr w:type="gramEnd"/>
    </w:p>
    <w:p w14:paraId="2C16298B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La construction en sous-sol est autorisée sur un niveau. La hauteur d’étage pour construction en sous-sol est de maximum 3,50 m.</w:t>
      </w:r>
    </w:p>
    <w:p w14:paraId="6944712A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augmentation de la hauteur d’étage pour des constructions spéciales et des équipements techniques.</w:t>
      </w:r>
    </w:p>
    <w:p w14:paraId="4B301B41" w14:textId="402A3306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(6)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Nombre de niveaux par </w:t>
      </w:r>
      <w:proofErr w:type="gramStart"/>
      <w:r w:rsidRPr="003F323A">
        <w:rPr>
          <w:lang w:val="fr-FR"/>
        </w:rPr>
        <w:t>construction:</w:t>
      </w:r>
      <w:proofErr w:type="gramEnd"/>
    </w:p>
    <w:p w14:paraId="0F926FD3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nombre maximal de niveaux pleins est de 3.</w:t>
      </w:r>
    </w:p>
    <w:p w14:paraId="35CACE95" w14:textId="109D0DC0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(7)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Hauteur des </w:t>
      </w:r>
      <w:proofErr w:type="gramStart"/>
      <w:r w:rsidRPr="003F323A">
        <w:rPr>
          <w:lang w:val="fr-FR"/>
        </w:rPr>
        <w:t>constructions:</w:t>
      </w:r>
      <w:proofErr w:type="gramEnd"/>
    </w:p>
    <w:p w14:paraId="406401B8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 xml:space="preserve">La hauteur </w:t>
      </w:r>
      <w:proofErr w:type="gramStart"/>
      <w:r w:rsidRPr="003F323A">
        <w:rPr>
          <w:lang w:val="fr-FR"/>
        </w:rPr>
        <w:t>hors</w:t>
      </w:r>
      <w:proofErr w:type="gramEnd"/>
      <w:r w:rsidRPr="003F323A">
        <w:rPr>
          <w:lang w:val="fr-FR"/>
        </w:rPr>
        <w:t xml:space="preserve"> tous des constructions, mesurée à partir du niveau naturel du terrain ou du niveau de la voie de déserte, ne peut pas dépasser 11 m.</w:t>
      </w:r>
    </w:p>
    <w:p w14:paraId="57A2D6A5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 bourgmestre peut autoriser une augmentation de la hauteur pour des constructions spéciales et des équipements techniques.</w:t>
      </w:r>
    </w:p>
    <w:p w14:paraId="3DB1A95D" w14:textId="50893DD0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(8)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Profondeur de </w:t>
      </w:r>
      <w:proofErr w:type="gramStart"/>
      <w:r w:rsidRPr="003F323A">
        <w:rPr>
          <w:lang w:val="fr-FR"/>
        </w:rPr>
        <w:t>construction:</w:t>
      </w:r>
      <w:proofErr w:type="gramEnd"/>
    </w:p>
    <w:p w14:paraId="63BB1718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La profondeur des bâtiments est définie par la surface résultant des marges de reculement observées sur les limites de propriété.</w:t>
      </w:r>
    </w:p>
    <w:p w14:paraId="7C3A66D4" w14:textId="149EEBB6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(9)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Les </w:t>
      </w:r>
      <w:proofErr w:type="gramStart"/>
      <w:r w:rsidRPr="003F323A">
        <w:rPr>
          <w:lang w:val="fr-FR"/>
        </w:rPr>
        <w:t>clôtures:</w:t>
      </w:r>
      <w:proofErr w:type="gramEnd"/>
    </w:p>
    <w:p w14:paraId="6787C50E" w14:textId="77777777" w:rsidR="003F323A" w:rsidRPr="003F323A" w:rsidRDefault="003F323A" w:rsidP="003F323A">
      <w:pPr>
        <w:ind w:left="720"/>
        <w:rPr>
          <w:lang w:val="fr-FR"/>
        </w:rPr>
      </w:pPr>
      <w:r w:rsidRPr="003F323A">
        <w:rPr>
          <w:lang w:val="fr-FR"/>
        </w:rPr>
        <w:t>Les limites des voies ferrées peuvent être clôturées pour raison de sécurité.</w:t>
      </w:r>
    </w:p>
    <w:p w14:paraId="2B3B4E40" w14:textId="43F82D75" w:rsidR="003F323A" w:rsidRPr="003F323A" w:rsidRDefault="003F323A" w:rsidP="003F323A">
      <w:pPr>
        <w:rPr>
          <w:lang w:val="fr-FR"/>
        </w:rPr>
      </w:pPr>
      <w:r w:rsidRPr="003F323A">
        <w:rPr>
          <w:lang w:val="fr-FR"/>
        </w:rPr>
        <w:t>(10)</w:t>
      </w:r>
      <w:r>
        <w:rPr>
          <w:lang w:val="fr-FR"/>
        </w:rPr>
        <w:t xml:space="preserve"> </w:t>
      </w:r>
      <w:r w:rsidRPr="003F323A">
        <w:rPr>
          <w:lang w:val="fr-FR"/>
        </w:rPr>
        <w:t xml:space="preserve">Emplacements de </w:t>
      </w:r>
      <w:proofErr w:type="gramStart"/>
      <w:r w:rsidRPr="003F323A">
        <w:rPr>
          <w:lang w:val="fr-FR"/>
        </w:rPr>
        <w:t>stationnement:</w:t>
      </w:r>
      <w:proofErr w:type="gramEnd"/>
    </w:p>
    <w:p w14:paraId="22F61200" w14:textId="1D35B928" w:rsidR="005E67CB" w:rsidRPr="003F323A" w:rsidRDefault="003F323A" w:rsidP="003F323A">
      <w:pPr>
        <w:ind w:left="720"/>
        <w:rPr>
          <w:lang w:val="fr-FR"/>
        </w:rPr>
      </w:pPr>
      <w:proofErr w:type="gramStart"/>
      <w:r w:rsidRPr="003F323A">
        <w:rPr>
          <w:lang w:val="fr-FR"/>
        </w:rPr>
        <w:t>sans</w:t>
      </w:r>
      <w:proofErr w:type="gramEnd"/>
      <w:r w:rsidRPr="003F323A">
        <w:rPr>
          <w:lang w:val="fr-FR"/>
        </w:rPr>
        <w:t xml:space="preserve"> objet</w:t>
      </w:r>
    </w:p>
    <w:sectPr w:rsidR="005E67CB" w:rsidRPr="003F3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E5F66"/>
    <w:multiLevelType w:val="hybridMultilevel"/>
    <w:tmpl w:val="C356536A"/>
    <w:lvl w:ilvl="0" w:tplc="41EAF8E2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37279">
    <w:abstractNumId w:val="3"/>
  </w:num>
  <w:num w:numId="2" w16cid:durableId="2044163482">
    <w:abstractNumId w:val="4"/>
  </w:num>
  <w:num w:numId="3" w16cid:durableId="500043655">
    <w:abstractNumId w:val="6"/>
  </w:num>
  <w:num w:numId="4" w16cid:durableId="929659317">
    <w:abstractNumId w:val="0"/>
  </w:num>
  <w:num w:numId="5" w16cid:durableId="1776634182">
    <w:abstractNumId w:val="1"/>
  </w:num>
  <w:num w:numId="6" w16cid:durableId="1359814120">
    <w:abstractNumId w:val="2"/>
  </w:num>
  <w:num w:numId="7" w16cid:durableId="2057587058">
    <w:abstractNumId w:val="2"/>
  </w:num>
  <w:num w:numId="8" w16cid:durableId="11691773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3F323A"/>
    <w:rsid w:val="00404C21"/>
    <w:rsid w:val="0047184E"/>
    <w:rsid w:val="00472CA4"/>
    <w:rsid w:val="005E67CB"/>
    <w:rsid w:val="00646426"/>
    <w:rsid w:val="006605E2"/>
    <w:rsid w:val="00705C28"/>
    <w:rsid w:val="00717E03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D2E49"/>
    <w:rsid w:val="00CF3132"/>
    <w:rsid w:val="00D21DBE"/>
    <w:rsid w:val="00D35FE3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2025-02-21T10:05:00Z</dcterms:modified>
</cp:coreProperties>
</file>