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369BE" w14:textId="38BF8E4F" w:rsidR="000873A6" w:rsidRPr="000873A6" w:rsidRDefault="000873A6" w:rsidP="000873A6">
      <w:pPr>
        <w:pStyle w:val="Heading1"/>
        <w:rPr>
          <w:lang w:val="fr-FR"/>
        </w:rPr>
      </w:pPr>
      <w:r>
        <w:rPr>
          <w:lang w:val="fr-FR"/>
        </w:rPr>
        <w:t>Art.</w:t>
      </w:r>
      <w:r w:rsidRPr="000873A6">
        <w:rPr>
          <w:lang w:val="fr-FR"/>
        </w:rPr>
        <w:t xml:space="preserve"> 5 Zones mixtes urbaine [MIX-u]</w:t>
      </w:r>
    </w:p>
    <w:p w14:paraId="4FCD4720" w14:textId="5280C96C" w:rsidR="00604F76" w:rsidRPr="00604F76" w:rsidRDefault="00604F76" w:rsidP="00604F76">
      <w:pPr>
        <w:rPr>
          <w:lang w:val="fr-FR"/>
        </w:rPr>
      </w:pPr>
      <w:r w:rsidRPr="00604F76">
        <w:rPr>
          <w:lang w:val="fr-FR"/>
        </w:rPr>
        <w:t>La zone mixte urbaine couvre les localités ou parties de localités à caractère urbain. Elle est destinée à</w:t>
      </w:r>
      <w:r>
        <w:rPr>
          <w:lang w:val="fr-FR"/>
        </w:rPr>
        <w:t xml:space="preserve"> </w:t>
      </w:r>
      <w:r w:rsidRPr="00604F76">
        <w:rPr>
          <w:lang w:val="fr-FR"/>
        </w:rPr>
        <w:t>accueillir, des habitations, des activités de commerce dont la surface de vente est limitée à 2.000 m</w:t>
      </w:r>
      <w:r w:rsidRPr="00604F76">
        <w:rPr>
          <w:vertAlign w:val="superscript"/>
          <w:lang w:val="fr-FR"/>
        </w:rPr>
        <w:t>2</w:t>
      </w:r>
      <w:r w:rsidRPr="00604F76">
        <w:rPr>
          <w:lang w:val="fr-FR"/>
        </w:rPr>
        <w:t xml:space="preserve"> par</w:t>
      </w:r>
      <w:r>
        <w:rPr>
          <w:lang w:val="fr-FR"/>
        </w:rPr>
        <w:t xml:space="preserve"> </w:t>
      </w:r>
      <w:r w:rsidRPr="00604F76">
        <w:rPr>
          <w:lang w:val="fr-FR"/>
        </w:rPr>
        <w:t>immeuble bâti, des activités de loisirs, des services administratifs ou professionnels, des hôtels, des restaurants et des débits à boissons, des équipements de service public, des établissements de petite et</w:t>
      </w:r>
      <w:r>
        <w:rPr>
          <w:lang w:val="fr-FR"/>
        </w:rPr>
        <w:t xml:space="preserve"> </w:t>
      </w:r>
      <w:r w:rsidRPr="00604F76">
        <w:rPr>
          <w:lang w:val="fr-FR"/>
        </w:rPr>
        <w:t>moyenne envergure, ainsi que des activités de récréation.</w:t>
      </w:r>
    </w:p>
    <w:p w14:paraId="62F45DBA" w14:textId="53BC8FD2" w:rsidR="00942738" w:rsidRPr="006605E2" w:rsidRDefault="00604F76" w:rsidP="00604F76">
      <w:pPr>
        <w:rPr>
          <w:lang w:val="fr-FR"/>
        </w:rPr>
      </w:pPr>
      <w:r w:rsidRPr="00604F76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604F76">
        <w:rPr>
          <w:lang w:val="fr-FR"/>
        </w:rPr>
        <w:t>nouveau quartier</w:t>
      </w:r>
      <w:r>
        <w:rPr>
          <w:lang w:val="fr-FR"/>
        </w:rPr>
        <w:t> »</w:t>
      </w:r>
      <w:r w:rsidRPr="00604F76">
        <w:rPr>
          <w:lang w:val="fr-FR"/>
        </w:rPr>
        <w:t>, la part minimale de la surface construite brute à réserver à l’habitation ne pourra être inférieure à 25 pour cent</w:t>
      </w:r>
      <w:r>
        <w:rPr>
          <w:lang w:val="fr-FR"/>
        </w:rPr>
        <w:t>.</w:t>
      </w:r>
    </w:p>
    <w:sectPr w:rsidR="0094273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023780">
    <w:abstractNumId w:val="3"/>
  </w:num>
  <w:num w:numId="2" w16cid:durableId="139461378">
    <w:abstractNumId w:val="4"/>
  </w:num>
  <w:num w:numId="3" w16cid:durableId="1357385578">
    <w:abstractNumId w:val="5"/>
  </w:num>
  <w:num w:numId="4" w16cid:durableId="252670724">
    <w:abstractNumId w:val="0"/>
  </w:num>
  <w:num w:numId="5" w16cid:durableId="1249537430">
    <w:abstractNumId w:val="1"/>
  </w:num>
  <w:num w:numId="6" w16cid:durableId="70390699">
    <w:abstractNumId w:val="2"/>
  </w:num>
  <w:num w:numId="7" w16cid:durableId="1727102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0873A6"/>
    <w:rsid w:val="00197620"/>
    <w:rsid w:val="00387019"/>
    <w:rsid w:val="0039622D"/>
    <w:rsid w:val="00397462"/>
    <w:rsid w:val="003A6D1D"/>
    <w:rsid w:val="004F6C85"/>
    <w:rsid w:val="00604F76"/>
    <w:rsid w:val="006605E2"/>
    <w:rsid w:val="006653E2"/>
    <w:rsid w:val="00732511"/>
    <w:rsid w:val="007B41C9"/>
    <w:rsid w:val="007B5125"/>
    <w:rsid w:val="008A46DB"/>
    <w:rsid w:val="008E5317"/>
    <w:rsid w:val="008E54EC"/>
    <w:rsid w:val="00942738"/>
    <w:rsid w:val="009D6555"/>
    <w:rsid w:val="00A610F9"/>
    <w:rsid w:val="00A916BD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EC7A0C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97620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97620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2025-10-16T10:15:00Z</dcterms:modified>
</cp:coreProperties>
</file>