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F0645" w14:textId="46D793BE" w:rsidR="00D9787B" w:rsidRPr="00D9787B" w:rsidRDefault="00D9787B" w:rsidP="00D9787B">
      <w:pPr>
        <w:pStyle w:val="Heading1"/>
        <w:rPr>
          <w:lang w:val="fr-FR"/>
        </w:rPr>
      </w:pPr>
      <w:r>
        <w:rPr>
          <w:lang w:val="fr-FR"/>
        </w:rPr>
        <w:t xml:space="preserve">Art. </w:t>
      </w:r>
      <w:r w:rsidRPr="00D9787B">
        <w:rPr>
          <w:lang w:val="fr-FR"/>
        </w:rPr>
        <w:t>9 Zones d’activités économiques communales type 1 [ECO-c1]</w:t>
      </w:r>
    </w:p>
    <w:p w14:paraId="4260D4AB" w14:textId="7470FABB" w:rsidR="00690210" w:rsidRPr="00690210" w:rsidRDefault="00690210" w:rsidP="00690210">
      <w:pPr>
        <w:rPr>
          <w:lang w:val="fr-FR"/>
        </w:rPr>
      </w:pPr>
      <w:r w:rsidRPr="00690210">
        <w:rPr>
          <w:lang w:val="fr-FR"/>
        </w:rPr>
        <w:t>Les zones d’activités économiques communales type 1 sont réservées aux activités industrielles légères, artisanales, de commerce de gros, de transport ou de logistique, ainsi qu’aux équipements collectifs techniques. Si les caractéristiques ou les particularités du site le permettent, les communes peuvent y autoriser des activités de commerce de détail, limitées à 2.000 m</w:t>
      </w:r>
      <w:r w:rsidRPr="00690210">
        <w:rPr>
          <w:vertAlign w:val="superscript"/>
          <w:lang w:val="fr-FR"/>
        </w:rPr>
        <w:t>2</w:t>
      </w:r>
      <w:r w:rsidRPr="00690210">
        <w:rPr>
          <w:lang w:val="fr-FR"/>
        </w:rPr>
        <w:t xml:space="preserve"> de surface construite brute par immeuble bâti, des activités de prestation de services commerciaux ou artisanaux limitées à 3.500 m</w:t>
      </w:r>
      <w:r w:rsidRPr="00690210">
        <w:rPr>
          <w:vertAlign w:val="superscript"/>
          <w:lang w:val="fr-FR"/>
        </w:rPr>
        <w:t>2</w:t>
      </w:r>
      <w:r w:rsidRPr="00690210">
        <w:rPr>
          <w:lang w:val="fr-FR"/>
        </w:rPr>
        <w:t xml:space="preserve"> de surface construite brute par immeuble bâti, ainsi que le stockage de marchandises ou de matériaux.</w:t>
      </w:r>
    </w:p>
    <w:p w14:paraId="71856B6F" w14:textId="26777E15" w:rsidR="00915201" w:rsidRPr="00690210" w:rsidRDefault="00690210" w:rsidP="00690210">
      <w:pPr>
        <w:rPr>
          <w:lang w:val="fr-FR"/>
        </w:rPr>
      </w:pPr>
      <w:r w:rsidRPr="00690210">
        <w:rPr>
          <w:lang w:val="fr-FR"/>
        </w:rPr>
        <w:t>Le stockage de marchandises ou de matériaux n’est autorisé que complémentairement à l’activité principale.</w:t>
      </w:r>
    </w:p>
    <w:p w14:paraId="770D7C9E" w14:textId="6B43271D" w:rsidR="00690210" w:rsidRPr="00690210" w:rsidRDefault="00690210" w:rsidP="00690210">
      <w:pPr>
        <w:rPr>
          <w:lang w:val="fr-FR"/>
        </w:rPr>
      </w:pPr>
      <w:r w:rsidRPr="00690210">
        <w:rPr>
          <w:lang w:val="fr-FR"/>
        </w:rPr>
        <w:t>Y sont admis des établissements de restauration en relation directe avec les besoins de la zone concernée.</w:t>
      </w:r>
    </w:p>
    <w:p w14:paraId="5B72C1D7" w14:textId="77777777" w:rsidR="00690210" w:rsidRPr="00690210" w:rsidRDefault="00690210" w:rsidP="00690210">
      <w:pPr>
        <w:rPr>
          <w:lang w:val="fr-FR"/>
        </w:rPr>
      </w:pPr>
      <w:r w:rsidRPr="00690210">
        <w:rPr>
          <w:lang w:val="fr-FR"/>
        </w:rPr>
        <w:t>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5C834C77" w14:textId="19D20B1B" w:rsidR="00690210" w:rsidRPr="00690210" w:rsidRDefault="00690210" w:rsidP="00690210">
      <w:pPr>
        <w:rPr>
          <w:lang w:val="fr-FR"/>
        </w:rPr>
      </w:pPr>
      <w:r w:rsidRPr="00690210">
        <w:rPr>
          <w:lang w:val="fr-FR"/>
        </w:rPr>
        <w:t xml:space="preserve">Pour tout plan d’aménagement particulier </w:t>
      </w:r>
      <w:r>
        <w:rPr>
          <w:lang w:val="fr-FR"/>
        </w:rPr>
        <w:t>« </w:t>
      </w:r>
      <w:r w:rsidRPr="00690210">
        <w:rPr>
          <w:lang w:val="fr-FR"/>
        </w:rPr>
        <w:t>nouveau quartier</w:t>
      </w:r>
      <w:r>
        <w:rPr>
          <w:lang w:val="fr-FR"/>
        </w:rPr>
        <w:t> »</w:t>
      </w:r>
      <w:r w:rsidRPr="00690210">
        <w:rPr>
          <w:lang w:val="fr-FR"/>
        </w:rPr>
        <w:t>, les activités de prestations de services commerciaux ou artisanaux et les commerces de détail ne peuvent pas dépasser 20 pour cent de la surface construite brute totale de la zone.</w:t>
      </w:r>
    </w:p>
    <w:p w14:paraId="38FDEE07" w14:textId="341958A2" w:rsidR="006605E2" w:rsidRPr="006605E2" w:rsidRDefault="00690210" w:rsidP="00690210">
      <w:pPr>
        <w:rPr>
          <w:lang w:val="fr-FR"/>
        </w:rPr>
      </w:pPr>
      <w:r w:rsidRPr="00690210">
        <w:rPr>
          <w:lang w:val="fr-FR"/>
        </w:rPr>
        <w:t>La commune peut déroger au principe des 20 pour cent si les caractéristiques ou les particularités du site le permettent.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1341108">
    <w:abstractNumId w:val="3"/>
  </w:num>
  <w:num w:numId="2" w16cid:durableId="131950805">
    <w:abstractNumId w:val="4"/>
  </w:num>
  <w:num w:numId="3" w16cid:durableId="2125223474">
    <w:abstractNumId w:val="5"/>
  </w:num>
  <w:num w:numId="4" w16cid:durableId="1235357102">
    <w:abstractNumId w:val="0"/>
  </w:num>
  <w:num w:numId="5" w16cid:durableId="2093966300">
    <w:abstractNumId w:val="1"/>
  </w:num>
  <w:num w:numId="6" w16cid:durableId="2108499269">
    <w:abstractNumId w:val="2"/>
  </w:num>
  <w:num w:numId="7" w16cid:durableId="582031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344407"/>
    <w:rsid w:val="00387019"/>
    <w:rsid w:val="0039622D"/>
    <w:rsid w:val="00397462"/>
    <w:rsid w:val="003A681A"/>
    <w:rsid w:val="00406FFD"/>
    <w:rsid w:val="0057374B"/>
    <w:rsid w:val="006605E2"/>
    <w:rsid w:val="006653E2"/>
    <w:rsid w:val="00690210"/>
    <w:rsid w:val="00732511"/>
    <w:rsid w:val="007674FE"/>
    <w:rsid w:val="007B41C9"/>
    <w:rsid w:val="007B5125"/>
    <w:rsid w:val="008A46DB"/>
    <w:rsid w:val="008B3F11"/>
    <w:rsid w:val="00915201"/>
    <w:rsid w:val="009D6555"/>
    <w:rsid w:val="00A5488C"/>
    <w:rsid w:val="00A610F9"/>
    <w:rsid w:val="00A75FD8"/>
    <w:rsid w:val="00AD5B20"/>
    <w:rsid w:val="00B208F3"/>
    <w:rsid w:val="00C10C63"/>
    <w:rsid w:val="00C85115"/>
    <w:rsid w:val="00CB2FE8"/>
    <w:rsid w:val="00CF3132"/>
    <w:rsid w:val="00D35FE3"/>
    <w:rsid w:val="00D9787B"/>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1286</Characters>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2025-10-16T10:14:00Z</dcterms:modified>
</cp:coreProperties>
</file>