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5C4840" w14:textId="77777777" w:rsidR="00E97AF5" w:rsidRPr="00E97AF5" w:rsidRDefault="00E97AF5" w:rsidP="00E97AF5">
      <w:pPr>
        <w:pStyle w:val="Heading1"/>
        <w:rPr>
          <w:lang w:val="fr-FR"/>
        </w:rPr>
      </w:pPr>
      <w:r w:rsidRPr="00E97AF5">
        <w:rPr>
          <w:lang w:val="fr-FR"/>
        </w:rPr>
        <w:t>Art. 6 Zones de gares ferroviaires et routières (GARE)</w:t>
      </w:r>
    </w:p>
    <w:p w14:paraId="194C8DC7" w14:textId="37B54733" w:rsidR="00E97AF5" w:rsidRPr="00E97AF5" w:rsidRDefault="00E97AF5" w:rsidP="00E97AF5">
      <w:pPr>
        <w:rPr>
          <w:lang w:val="fr-FR"/>
        </w:rPr>
      </w:pPr>
      <w:r w:rsidRPr="00E97AF5">
        <w:rPr>
          <w:lang w:val="fr-FR"/>
        </w:rPr>
        <w:t xml:space="preserve">Les zones de gares ferroviaires et routières englobent des bâtiments, infrastructures et installations en relation avec les activités ferroviaires et routières, des emplacements de stationnement du type </w:t>
      </w:r>
      <w:r>
        <w:rPr>
          <w:lang w:val="fr-FR"/>
        </w:rPr>
        <w:t>« </w:t>
      </w:r>
      <w:proofErr w:type="spellStart"/>
      <w:r w:rsidRPr="00E97AF5">
        <w:rPr>
          <w:lang w:val="fr-FR"/>
        </w:rPr>
        <w:t>park</w:t>
      </w:r>
      <w:proofErr w:type="spellEnd"/>
      <w:r w:rsidRPr="00E97AF5">
        <w:rPr>
          <w:lang w:val="fr-FR"/>
        </w:rPr>
        <w:t xml:space="preserve"> and ride</w:t>
      </w:r>
      <w:r>
        <w:rPr>
          <w:lang w:val="fr-FR"/>
        </w:rPr>
        <w:t> »</w:t>
      </w:r>
      <w:r w:rsidRPr="00E97AF5">
        <w:rPr>
          <w:lang w:val="fr-FR"/>
        </w:rPr>
        <w:t xml:space="preserve"> ainsi que des espaces libres correspondant</w:t>
      </w:r>
      <w:r>
        <w:rPr>
          <w:lang w:val="fr-FR"/>
        </w:rPr>
        <w:t xml:space="preserve"> à l’ensemble de ces fonctions.</w:t>
      </w:r>
    </w:p>
    <w:p w14:paraId="28E7CC8F" w14:textId="045D16BA" w:rsidR="00E97AF5" w:rsidRPr="00E97AF5" w:rsidRDefault="00E97AF5" w:rsidP="00E97AF5">
      <w:pPr>
        <w:rPr>
          <w:lang w:val="fr-FR"/>
        </w:rPr>
      </w:pPr>
      <w:r w:rsidRPr="00E97AF5">
        <w:rPr>
          <w:lang w:val="fr-FR"/>
        </w:rPr>
        <w:t>Les bâtiments, équipements, infrastructures et install</w:t>
      </w:r>
      <w:r>
        <w:rPr>
          <w:lang w:val="fr-FR"/>
        </w:rPr>
        <w:t>ations comprennent entre autres</w:t>
      </w:r>
      <w:r w:rsidRPr="00E97AF5">
        <w:rPr>
          <w:lang w:val="fr-FR"/>
        </w:rPr>
        <w:t>:</w:t>
      </w:r>
    </w:p>
    <w:p w14:paraId="447089AF" w14:textId="77777777" w:rsidR="00E97AF5" w:rsidRDefault="00E97AF5" w:rsidP="00E97AF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E97AF5">
        <w:rPr>
          <w:lang w:val="fr-FR"/>
        </w:rPr>
        <w:t>les</w:t>
      </w:r>
      <w:proofErr w:type="gramEnd"/>
      <w:r w:rsidRPr="00E97AF5">
        <w:rPr>
          <w:lang w:val="fr-FR"/>
        </w:rPr>
        <w:t xml:space="preserve"> bâtiments affectés au service des gares ferroviaires, routières ainsi qu’au service des infrastructure, installations et équipements ferroviaires et routiers,</w:t>
      </w:r>
    </w:p>
    <w:p w14:paraId="62AE9F41" w14:textId="77777777" w:rsidR="00E97AF5" w:rsidRDefault="00E97AF5" w:rsidP="00E97AF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E97AF5">
        <w:rPr>
          <w:lang w:val="fr-FR"/>
        </w:rPr>
        <w:t>les</w:t>
      </w:r>
      <w:proofErr w:type="gramEnd"/>
      <w:r w:rsidRPr="00E97AF5">
        <w:rPr>
          <w:lang w:val="fr-FR"/>
        </w:rPr>
        <w:t xml:space="preserve"> voies ferroviaires et routières avec leurs quais,</w:t>
      </w:r>
    </w:p>
    <w:p w14:paraId="2134392F" w14:textId="77777777" w:rsidR="00E97AF5" w:rsidRDefault="00E97AF5" w:rsidP="00E97AF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E97AF5">
        <w:rPr>
          <w:lang w:val="fr-FR"/>
        </w:rPr>
        <w:t>les</w:t>
      </w:r>
      <w:proofErr w:type="gramEnd"/>
      <w:r w:rsidRPr="00E97AF5">
        <w:rPr>
          <w:lang w:val="fr-FR"/>
        </w:rPr>
        <w:t xml:space="preserve"> installations de sécurité, de signalisation, de télécommunication, d’éclairage,</w:t>
      </w:r>
    </w:p>
    <w:p w14:paraId="3A031C6D" w14:textId="656CFD09" w:rsidR="00E97AF5" w:rsidRPr="00E97AF5" w:rsidRDefault="00E97AF5" w:rsidP="00E97AF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E97AF5">
        <w:rPr>
          <w:lang w:val="fr-FR"/>
        </w:rPr>
        <w:t>les</w:t>
      </w:r>
      <w:proofErr w:type="gramEnd"/>
      <w:r w:rsidRPr="00E97AF5">
        <w:rPr>
          <w:lang w:val="fr-FR"/>
        </w:rPr>
        <w:t xml:space="preserve"> installations de production, de transformation et de transport de courant électrique.</w:t>
      </w:r>
    </w:p>
    <w:p w14:paraId="2466542C" w14:textId="77777777" w:rsidR="00E97AF5" w:rsidRPr="00E97AF5" w:rsidRDefault="00E97AF5" w:rsidP="00E97AF5">
      <w:pPr>
        <w:rPr>
          <w:lang w:val="fr-FR"/>
        </w:rPr>
      </w:pPr>
      <w:r w:rsidRPr="00E97AF5">
        <w:rPr>
          <w:lang w:val="fr-FR"/>
        </w:rPr>
        <w:t>Sont également admis les équipements ou les aménagements d’intérêt général, les services administratifs et professio</w:t>
      </w:r>
      <w:bookmarkStart w:id="0" w:name="_GoBack"/>
      <w:bookmarkEnd w:id="0"/>
      <w:r w:rsidRPr="00E97AF5">
        <w:rPr>
          <w:lang w:val="fr-FR"/>
        </w:rPr>
        <w:t>nnels ainsi que les activités compatibles avec la destination de la zone.</w:t>
      </w:r>
    </w:p>
    <w:p w14:paraId="38FDEE07" w14:textId="04B7D5E8" w:rsidR="006605E2" w:rsidRPr="006605E2" w:rsidRDefault="00E97AF5" w:rsidP="00E97AF5">
      <w:pPr>
        <w:rPr>
          <w:lang w:val="fr-FR"/>
        </w:rPr>
      </w:pPr>
      <w:r w:rsidRPr="00E97AF5">
        <w:rPr>
          <w:lang w:val="fr-FR"/>
        </w:rPr>
        <w:t>Seuls des logements de service ainsi que les logements locatifs sociaux et les logements destinés à l’accueil de demandeurs de protection internationale y sont admis.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C464C"/>
    <w:multiLevelType w:val="hybridMultilevel"/>
    <w:tmpl w:val="1A42A5A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97AF5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2021-10-25T09:22:00Z</dcterms:modified>
</cp:coreProperties>
</file>