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EC8A8A" w14:textId="003A4B33" w:rsidR="00BC30E5" w:rsidRDefault="00BC30E5" w:rsidP="00BC30E5">
      <w:pPr>
        <w:pStyle w:val="Heading1"/>
      </w:pPr>
      <w:r>
        <w:t>Art. 5 Zone spéciale d’activités économiques-tertiaire (SPEC-T)</w:t>
      </w:r>
    </w:p>
    <w:p w14:paraId="08F8D039" w14:textId="7F13493C" w:rsidR="00BC30E5" w:rsidRDefault="00BC30E5" w:rsidP="00BC30E5">
      <w:r>
        <w:t>La zone spéciale d’activités économiques communale-tertiaire est principalement réservée aux établissements à caractère tertiaire, aux activités de commerce, aux établissements à caractère artisanal, aux garages de réparation, aux entreprises du secteur HORESCA, aux activités prestataires de service.</w:t>
      </w:r>
    </w:p>
    <w:p w14:paraId="6F2B0FF5" w14:textId="1EDFDFA5" w:rsidR="00B12A7F" w:rsidRDefault="00BC30E5" w:rsidP="00BC30E5">
      <w:r>
        <w:t>Elle comprend également les constructions, aménagements et équipements collectifs publics et d’intérêt général.</w:t>
      </w:r>
      <w:bookmarkStart w:id="0" w:name="_GoBack"/>
      <w:bookmarkEnd w:id="0"/>
    </w:p>
    <w:p w14:paraId="38FDEE07" w14:textId="274E1F8E" w:rsidR="006605E2" w:rsidRPr="007D461A" w:rsidRDefault="00BC30E5" w:rsidP="00750506">
      <w:r>
        <w:t>Sont également admis des logements de service à l’usage du personnel dont la présence permanente est nécessaire pour assurer la direction ou la surveillance d’une entreprise</w:t>
      </w:r>
      <w:r w:rsidR="00750506">
        <w:t xml:space="preserve"> particulière. Le nombre de logements de service est limité à un (1) par entreprise; il sera intégré dans le corps même des constructions.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50506"/>
    <w:rsid w:val="007B41C9"/>
    <w:rsid w:val="007B5125"/>
    <w:rsid w:val="007D461A"/>
    <w:rsid w:val="008A46DB"/>
    <w:rsid w:val="009D6555"/>
    <w:rsid w:val="00A610F9"/>
    <w:rsid w:val="00AD5B20"/>
    <w:rsid w:val="00B11E93"/>
    <w:rsid w:val="00B12A7F"/>
    <w:rsid w:val="00B208F3"/>
    <w:rsid w:val="00BC30E5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2024-03-12T14:38:00Z</dcterms:modified>
</cp:coreProperties>
</file>