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148C1" w14:textId="77777777" w:rsidR="00BB2400" w:rsidRDefault="00BB2400" w:rsidP="00BB2400">
      <w:pPr>
        <w:pStyle w:val="Heading1"/>
      </w:pPr>
      <w:r>
        <w:t>Art. 14 Catégories</w:t>
      </w:r>
    </w:p>
    <w:p w14:paraId="37E0EF60" w14:textId="77777777" w:rsidR="00BB2400" w:rsidRDefault="00BB2400" w:rsidP="00BB2400">
      <w:r>
        <w:t>Les différentes catégories de zones superposées sont les suivantes:</w:t>
      </w:r>
    </w:p>
    <w:p w14:paraId="4B4C18DB" w14:textId="77777777" w:rsidR="00BB2400" w:rsidRDefault="00BB2400" w:rsidP="00BB2400">
      <w:pPr>
        <w:pStyle w:val="ListParagraph"/>
        <w:numPr>
          <w:ilvl w:val="0"/>
          <w:numId w:val="7"/>
        </w:numPr>
      </w:pPr>
      <w:r>
        <w:t>Zones délimitant les fonds soumis à l’élaboration d’un plan d’aménagement particulier « nouveau quartier »</w:t>
      </w:r>
    </w:p>
    <w:p w14:paraId="41626160" w14:textId="77777777" w:rsidR="00BB2400" w:rsidRDefault="00BB2400" w:rsidP="00BB2400">
      <w:pPr>
        <w:pStyle w:val="ListParagraph"/>
        <w:numPr>
          <w:ilvl w:val="0"/>
          <w:numId w:val="7"/>
        </w:numPr>
      </w:pPr>
      <w:r>
        <w:t>Zones d’aménagement différé</w:t>
      </w:r>
    </w:p>
    <w:p w14:paraId="763E7537" w14:textId="77777777" w:rsidR="00BB2400" w:rsidRDefault="00BB2400" w:rsidP="00BB2400">
      <w:pPr>
        <w:pStyle w:val="ListParagraph"/>
        <w:numPr>
          <w:ilvl w:val="0"/>
          <w:numId w:val="7"/>
        </w:numPr>
      </w:pPr>
      <w:r>
        <w:t>Zones de servitude « urbanisation »</w:t>
      </w:r>
    </w:p>
    <w:p w14:paraId="5523BAE9" w14:textId="77777777" w:rsidR="00BB2400" w:rsidRDefault="00BB2400" w:rsidP="00BB2400">
      <w:pPr>
        <w:pStyle w:val="ListParagraph"/>
        <w:numPr>
          <w:ilvl w:val="0"/>
          <w:numId w:val="7"/>
        </w:numPr>
      </w:pPr>
      <w:r>
        <w:t>Secteurs et éléments protégés d’intérêt communal</w:t>
      </w:r>
    </w:p>
    <w:p w14:paraId="1ABE4526" w14:textId="2349A997" w:rsidR="00794AB2" w:rsidRPr="00794AB2" w:rsidRDefault="00BB2400" w:rsidP="00794AB2">
      <w:pPr>
        <w:pStyle w:val="Heading1"/>
      </w:pPr>
      <w:r>
        <w:t>Art. 19 Secteurs et éléments protégés d’intérêt communal</w:t>
      </w:r>
      <w:bookmarkStart w:id="0" w:name="_GoBack"/>
      <w:bookmarkEnd w:id="0"/>
    </w:p>
    <w:p w14:paraId="147487C1" w14:textId="77777777" w:rsidR="00BB2400" w:rsidRDefault="00BB2400" w:rsidP="00BB2400">
      <w:r>
        <w:t>On distingue les secteurs et éléments protégés de type « environnement construit », les secteurs et éléments protégés de type « environnement naturel et paysage » d’importance communale et les secteurs protégés de type « vestiges archéologiques ».</w:t>
      </w:r>
    </w:p>
    <w:p w14:paraId="5588A7BE" w14:textId="77777777" w:rsidR="00BB2400" w:rsidRDefault="00BB2400" w:rsidP="00BB2400">
      <w:r>
        <w:t>Les secteurs et éléments protégés d’intérêt communal de type « environnement construit » constituent les parties du territoire communal qui comprennent des immeubles ou parties d’immeubles digne de protection et qui répondent à un ou plusieurs des critères suivants:</w:t>
      </w:r>
    </w:p>
    <w:p w14:paraId="7697F970" w14:textId="77777777" w:rsidR="00BB2400" w:rsidRDefault="00BB2400" w:rsidP="00BB2400">
      <w:r>
        <w:t>authenticité de la substance bâtie, de son aménagement, rareté, exemplarité du type de bâtiment, importance architecturale, témoignage de l’immeuble pour l’histoire nationale, locale, sociale, politique, religieuse, militaire, technique ou industrielle.</w:t>
      </w:r>
    </w:p>
    <w:p w14:paraId="3F494096" w14:textId="77777777" w:rsidR="00BB2400" w:rsidRDefault="00BB2400" w:rsidP="00BB2400">
      <w:r>
        <w:t>Les secteurs et éléments protégés de type « environnement naturel et paysage » constituent les parties du territoire communal qui comprennent des espaces naturels et des paysages dignes de protection ou de sauvegarde.</w:t>
      </w:r>
    </w:p>
    <w:p w14:paraId="783FA0EB" w14:textId="77777777" w:rsidR="00BB2400" w:rsidRDefault="00BB2400" w:rsidP="00BB2400">
      <w:r>
        <w:t>Ces secteurs et éléments sont soumis à des servitudes spéciales de sauvegarde et de protection, définies ci-après. Ces servitudes s’appliquent à tout projet de construction, démolition, reconstruction, transformation ou aménagement.</w:t>
      </w:r>
    </w:p>
    <w:p w14:paraId="6E1A5C15" w14:textId="198C55C8" w:rsidR="00BB2400" w:rsidRDefault="00BB2400" w:rsidP="00BB2400">
      <w:pPr>
        <w:pStyle w:val="Heading2"/>
      </w:pPr>
      <w:r>
        <w:t>Art. 19.3 Secteurs et éléments protégés d’intérêt communal de type « environnement naturel et paysage »</w:t>
      </w:r>
    </w:p>
    <w:p w14:paraId="5F0D0DD1" w14:textId="28ABC51D" w:rsidR="00BB2400" w:rsidRDefault="00BB2400" w:rsidP="00BB2400">
      <w:r>
        <w:t>Le secteur protégé de type « environnement naturel et paysage » est marqué de la surimpression « N ».</w:t>
      </w:r>
    </w:p>
    <w:p w14:paraId="04B72EF5" w14:textId="764176E6" w:rsidR="00BB2400" w:rsidRDefault="00BB2400" w:rsidP="00BB2400">
      <w:r>
        <w:t>Les secteurs et éléments protégés d’intérêt communal de type « environnement naturel et paysage » constituent les parties du territoire communal qui comprend des espaces naturels et des paysages dignes de protection ou de sauvegarde.</w:t>
      </w:r>
    </w:p>
    <w:p w14:paraId="6992371B" w14:textId="50231D00" w:rsidR="00BB2400" w:rsidRDefault="00BB2400" w:rsidP="00BB2400">
      <w:r>
        <w:t>La destruction ou la réduction des éléments naturels paysagers sont interdites de même que toute construction ainsi que tout remblai et déblai, qui peuvent nuire à l’intégrité de l’élément naturel concerné, à l’exception des aménagements d'utilité publique et ceux relatifs à des infrastructures techniques et/ou à la mobilité douce.</w:t>
      </w:r>
    </w:p>
    <w:p w14:paraId="38FDEE07" w14:textId="065E66ED" w:rsidR="006605E2" w:rsidRPr="007D461A" w:rsidRDefault="00BB2400" w:rsidP="00BB2400">
      <w:r>
        <w:lastRenderedPageBreak/>
        <w:t>Sans préjudice des dispositions de la loi concernant la protection de la nature et des ressources naturelles, une dérogation aux dispositions définies ci-dessus peut être accordée à titre exceptionnel et pour des raisons dûment motivées.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B0824"/>
    <w:multiLevelType w:val="hybridMultilevel"/>
    <w:tmpl w:val="FB3A67A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94AB2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B2400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2024-03-12T14:39:00Z</dcterms:modified>
</cp:coreProperties>
</file>