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1E6E" w14:textId="5F83228C" w:rsidR="008876A7" w:rsidRPr="008876A7" w:rsidRDefault="00AB763A" w:rsidP="008876A7">
      <w:pPr>
        <w:pStyle w:val="Title"/>
      </w:pPr>
      <w:r>
        <w:t>Délimitation des plans d’aménagement particulier « quartier existant » – PAP QE</w:t>
      </w:r>
    </w:p>
    <w:p w14:paraId="38D0E862" w14:textId="72A7E1DF" w:rsidR="00AB763A" w:rsidRDefault="00AB763A" w:rsidP="00AB763A">
      <w:r>
        <w:t>Les plans de la délimitation des plans d’aménagement particulier « quartier existant » (représenté sur l’extrait récent du plan cadastral) montrent la subdivision du territoire de chaque localité de la commune par type de zone. On distingue:</w:t>
      </w:r>
    </w:p>
    <w:p w14:paraId="6FB84359" w14:textId="77777777" w:rsidR="00AB763A" w:rsidRDefault="00AB763A" w:rsidP="00AB763A">
      <w:pPr>
        <w:pStyle w:val="ListParagraph"/>
        <w:numPr>
          <w:ilvl w:val="0"/>
          <w:numId w:val="7"/>
        </w:numPr>
      </w:pPr>
      <w:r>
        <w:t>PAP QE Zones d’habitation 1 et zones mixtes villageoise et rurale [HAB-1-MIX]</w:t>
      </w:r>
    </w:p>
    <w:p w14:paraId="7C4C3C16" w14:textId="77777777" w:rsidR="00AB763A" w:rsidRDefault="00AB763A" w:rsidP="00AB763A">
      <w:pPr>
        <w:pStyle w:val="ListParagraph"/>
        <w:numPr>
          <w:ilvl w:val="0"/>
          <w:numId w:val="7"/>
        </w:numPr>
      </w:pPr>
      <w:r>
        <w:t>PAP QE Zones de bâtiments et d’équipements publics - [BEP]</w:t>
      </w:r>
    </w:p>
    <w:p w14:paraId="5A3E7684" w14:textId="77777777" w:rsidR="00AB763A" w:rsidRDefault="00AB763A" w:rsidP="00AB763A">
      <w:pPr>
        <w:pStyle w:val="ListParagraph"/>
        <w:numPr>
          <w:ilvl w:val="0"/>
          <w:numId w:val="7"/>
        </w:numPr>
      </w:pPr>
      <w:r>
        <w:t>PAP QE Zones d’activités économiques communales type 1 - [ECO-c1]</w:t>
      </w:r>
    </w:p>
    <w:p w14:paraId="18A42E50" w14:textId="3A0E862E" w:rsidR="00AB763A" w:rsidRDefault="00AB763A" w:rsidP="00AB763A">
      <w:pPr>
        <w:pStyle w:val="ListParagraph"/>
        <w:numPr>
          <w:ilvl w:val="0"/>
          <w:numId w:val="7"/>
        </w:numPr>
      </w:pPr>
      <w:r>
        <w:t>PAP QE Zones de sports et de loisirs - [REC]</w:t>
      </w:r>
    </w:p>
    <w:p w14:paraId="38FDEE07" w14:textId="479A0D0F" w:rsidR="006605E2" w:rsidRDefault="00AB763A" w:rsidP="00AB763A">
      <w:r>
        <w:t>La présente partie écrite est indissociable à la partie graphique des plans d’aménagement particulier « quartier existant ». La présente partie écrite est valable pour tous les PAP QE.</w:t>
      </w:r>
    </w:p>
    <w:p w14:paraId="5176D3C4" w14:textId="3253F7BD" w:rsidR="005D29F3" w:rsidRDefault="005D29F3" w:rsidP="005D29F3">
      <w:pPr>
        <w:pStyle w:val="Heading1"/>
      </w:pPr>
      <w:r>
        <w:t>Art. 2 PAP QE Zones de bâtiments et d’équipements publics - [BEP]</w:t>
      </w:r>
      <w:r w:rsidRPr="005D29F3">
        <w:rPr>
          <w:vertAlign w:val="superscript"/>
        </w:rPr>
        <w:t>2</w:t>
      </w:r>
    </w:p>
    <w:p w14:paraId="2981B4FF" w14:textId="5A2A0792" w:rsidR="005D29F3" w:rsidRDefault="005D29F3" w:rsidP="005D29F3">
      <w:r>
        <w:t>Les prescriptions dimensionnelles y relatives ainsi que les prescriptions quant à l’esthétique, à la couleur et à l’emploi des matériaux seront déterminées cas par cas, par les autorités communales selon les exigences de l’utilisation envisagée.</w:t>
      </w:r>
    </w:p>
    <w:sectPr w:rsidR="005D29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823"/>
    <w:multiLevelType w:val="hybridMultilevel"/>
    <w:tmpl w:val="425AD2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1F3C11"/>
    <w:multiLevelType w:val="hybridMultilevel"/>
    <w:tmpl w:val="4440D7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1384B"/>
    <w:multiLevelType w:val="hybridMultilevel"/>
    <w:tmpl w:val="0ABE641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963D2"/>
    <w:multiLevelType w:val="hybridMultilevel"/>
    <w:tmpl w:val="90DE23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6A9E"/>
    <w:multiLevelType w:val="hybridMultilevel"/>
    <w:tmpl w:val="0374C8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537C42"/>
    <w:multiLevelType w:val="hybridMultilevel"/>
    <w:tmpl w:val="7B5297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D86"/>
    <w:multiLevelType w:val="hybridMultilevel"/>
    <w:tmpl w:val="9822E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D2708"/>
    <w:multiLevelType w:val="hybridMultilevel"/>
    <w:tmpl w:val="E362AA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54FF2"/>
    <w:multiLevelType w:val="hybridMultilevel"/>
    <w:tmpl w:val="BDB67A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64AD1"/>
    <w:multiLevelType w:val="hybridMultilevel"/>
    <w:tmpl w:val="E76469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A2112A"/>
    <w:multiLevelType w:val="hybridMultilevel"/>
    <w:tmpl w:val="915617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71DDE"/>
    <w:multiLevelType w:val="hybridMultilevel"/>
    <w:tmpl w:val="07B60E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775C3B"/>
    <w:multiLevelType w:val="hybridMultilevel"/>
    <w:tmpl w:val="1354FA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836A7"/>
    <w:multiLevelType w:val="hybridMultilevel"/>
    <w:tmpl w:val="C6C86E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46F61"/>
    <w:multiLevelType w:val="hybridMultilevel"/>
    <w:tmpl w:val="7778D9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3A13D4"/>
    <w:multiLevelType w:val="hybridMultilevel"/>
    <w:tmpl w:val="B09490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332554"/>
    <w:multiLevelType w:val="hybridMultilevel"/>
    <w:tmpl w:val="8EAA9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A1126"/>
    <w:multiLevelType w:val="hybridMultilevel"/>
    <w:tmpl w:val="3FC024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D21AB0"/>
    <w:multiLevelType w:val="hybridMultilevel"/>
    <w:tmpl w:val="35D0B3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F6E1F"/>
    <w:multiLevelType w:val="hybridMultilevel"/>
    <w:tmpl w:val="D7DC9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526D3E"/>
    <w:multiLevelType w:val="hybridMultilevel"/>
    <w:tmpl w:val="4148F3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C1234"/>
    <w:multiLevelType w:val="hybridMultilevel"/>
    <w:tmpl w:val="F3E413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C9284C"/>
    <w:multiLevelType w:val="hybridMultilevel"/>
    <w:tmpl w:val="9F3410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61CD7"/>
    <w:multiLevelType w:val="hybridMultilevel"/>
    <w:tmpl w:val="1C287D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6944549">
    <w:abstractNumId w:val="16"/>
  </w:num>
  <w:num w:numId="2" w16cid:durableId="976567614">
    <w:abstractNumId w:val="21"/>
  </w:num>
  <w:num w:numId="3" w16cid:durableId="1370303742">
    <w:abstractNumId w:val="26"/>
  </w:num>
  <w:num w:numId="4" w16cid:durableId="1434059185">
    <w:abstractNumId w:val="3"/>
  </w:num>
  <w:num w:numId="5" w16cid:durableId="175583017">
    <w:abstractNumId w:val="4"/>
  </w:num>
  <w:num w:numId="6" w16cid:durableId="874077134">
    <w:abstractNumId w:val="11"/>
  </w:num>
  <w:num w:numId="7" w16cid:durableId="879391794">
    <w:abstractNumId w:val="29"/>
  </w:num>
  <w:num w:numId="8" w16cid:durableId="716970447">
    <w:abstractNumId w:val="20"/>
  </w:num>
  <w:num w:numId="9" w16cid:durableId="313149309">
    <w:abstractNumId w:val="23"/>
  </w:num>
  <w:num w:numId="10" w16cid:durableId="415323638">
    <w:abstractNumId w:val="7"/>
  </w:num>
  <w:num w:numId="11" w16cid:durableId="442850076">
    <w:abstractNumId w:val="5"/>
  </w:num>
  <w:num w:numId="12" w16cid:durableId="1258712868">
    <w:abstractNumId w:val="10"/>
  </w:num>
  <w:num w:numId="13" w16cid:durableId="1838501143">
    <w:abstractNumId w:val="12"/>
  </w:num>
  <w:num w:numId="14" w16cid:durableId="1904096532">
    <w:abstractNumId w:val="25"/>
  </w:num>
  <w:num w:numId="15" w16cid:durableId="931744609">
    <w:abstractNumId w:val="2"/>
  </w:num>
  <w:num w:numId="16" w16cid:durableId="1230730547">
    <w:abstractNumId w:val="24"/>
  </w:num>
  <w:num w:numId="17" w16cid:durableId="655643312">
    <w:abstractNumId w:val="27"/>
  </w:num>
  <w:num w:numId="18" w16cid:durableId="1933203604">
    <w:abstractNumId w:val="9"/>
  </w:num>
  <w:num w:numId="19" w16cid:durableId="832917636">
    <w:abstractNumId w:val="6"/>
  </w:num>
  <w:num w:numId="20" w16cid:durableId="360207842">
    <w:abstractNumId w:val="0"/>
  </w:num>
  <w:num w:numId="21" w16cid:durableId="345906356">
    <w:abstractNumId w:val="13"/>
  </w:num>
  <w:num w:numId="22" w16cid:durableId="2095976694">
    <w:abstractNumId w:val="22"/>
  </w:num>
  <w:num w:numId="23" w16cid:durableId="383529731">
    <w:abstractNumId w:val="18"/>
  </w:num>
  <w:num w:numId="24" w16cid:durableId="438910353">
    <w:abstractNumId w:val="8"/>
  </w:num>
  <w:num w:numId="25" w16cid:durableId="1185485860">
    <w:abstractNumId w:val="19"/>
  </w:num>
  <w:num w:numId="26" w16cid:durableId="1916936940">
    <w:abstractNumId w:val="1"/>
  </w:num>
  <w:num w:numId="27" w16cid:durableId="822506439">
    <w:abstractNumId w:val="15"/>
  </w:num>
  <w:num w:numId="28" w16cid:durableId="1909341376">
    <w:abstractNumId w:val="17"/>
  </w:num>
  <w:num w:numId="29" w16cid:durableId="1252348013">
    <w:abstractNumId w:val="14"/>
  </w:num>
  <w:num w:numId="30" w16cid:durableId="34780307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11B77"/>
    <w:rsid w:val="0002112C"/>
    <w:rsid w:val="000529E4"/>
    <w:rsid w:val="00293D43"/>
    <w:rsid w:val="00387019"/>
    <w:rsid w:val="0039622D"/>
    <w:rsid w:val="00397462"/>
    <w:rsid w:val="003A681A"/>
    <w:rsid w:val="005D1D9B"/>
    <w:rsid w:val="005D29F3"/>
    <w:rsid w:val="006605E2"/>
    <w:rsid w:val="006653E2"/>
    <w:rsid w:val="006B0ABB"/>
    <w:rsid w:val="00732511"/>
    <w:rsid w:val="007B41C9"/>
    <w:rsid w:val="007B5125"/>
    <w:rsid w:val="007D461A"/>
    <w:rsid w:val="008876A7"/>
    <w:rsid w:val="008A46DB"/>
    <w:rsid w:val="009D6555"/>
    <w:rsid w:val="00A610F9"/>
    <w:rsid w:val="00AB763A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2024-08-14T09:27:00Z</dcterms:modified>
</cp:coreProperties>
</file>