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3E227" w14:textId="4C07D5D2" w:rsidR="00306519" w:rsidRPr="00306519" w:rsidRDefault="00BA2EBD" w:rsidP="00306519">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36CA0E29" w14:textId="349D64AC" w:rsidR="0012344E" w:rsidRPr="0012344E" w:rsidRDefault="0012344E" w:rsidP="0012344E">
      <w:pPr>
        <w:rPr>
          <w:b/>
          <w:bCs/>
          <w:u w:val="single"/>
        </w:rPr>
      </w:pPr>
      <w:r w:rsidRPr="0012344E">
        <w:rPr>
          <w:b/>
          <w:bCs/>
          <w:u w:val="single"/>
        </w:rPr>
        <w:t>Servitude « urbanisation » – intégration paysagère - P</w:t>
      </w:r>
    </w:p>
    <w:p w14:paraId="008E1988" w14:textId="28944B60" w:rsidR="0012344E" w:rsidRDefault="0012344E" w:rsidP="0012344E">
      <w:pPr>
        <w:ind w:left="720"/>
      </w:pPr>
      <w:r>
        <w:t>La servitude « urbanisation » – intégration paysagère – P vise à garantir l’intégration des zones urbanisées dans le paysage ouvert et/ou entre des zones d’affectations différentes. Le plan d’aménagement particulier « nouveau quartier », le concept d’aménagement et/ou le lotissement doivent préciser les plantations à réaliser.</w:t>
      </w:r>
    </w:p>
    <w:p w14:paraId="24260DCF" w14:textId="77777777" w:rsidR="0012344E" w:rsidRDefault="0012344E" w:rsidP="0012344E">
      <w:pPr>
        <w:ind w:left="720"/>
      </w:pPr>
      <w:r>
        <w:t>On distingue les types de servitudes « urbanisation » – intégration paysagère – P suivantes:</w:t>
      </w:r>
    </w:p>
    <w:p w14:paraId="43A76A92" w14:textId="47F0A60F" w:rsidR="0012344E" w:rsidRPr="007D461A" w:rsidRDefault="00750F22" w:rsidP="0012344E">
      <w:pPr>
        <w:pStyle w:val="ListParagraph"/>
        <w:numPr>
          <w:ilvl w:val="0"/>
          <w:numId w:val="7"/>
        </w:numPr>
      </w:pPr>
      <w:r w:rsidRPr="00750F22">
        <w:t>P-5: En vue d’assurer l’intégration des constructions dans le paysage, un espace vert de transition entre la zone d’habitation et le paysage ouvert, adapté aux caractéristiques du site, est à aménager. La plantation d’un rideau vert composé d’arbres et d’arbustes est de rigueur. Les plantations seront composées exclusivement d’essences indigènes et adaptées aux conditions stationnelles.</w:t>
      </w:r>
    </w:p>
    <w:sectPr w:rsidR="0012344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B85FFE"/>
    <w:multiLevelType w:val="hybridMultilevel"/>
    <w:tmpl w:val="C87E47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834994">
    <w:abstractNumId w:val="3"/>
  </w:num>
  <w:num w:numId="2" w16cid:durableId="2003772097">
    <w:abstractNumId w:val="4"/>
  </w:num>
  <w:num w:numId="3" w16cid:durableId="1970820227">
    <w:abstractNumId w:val="6"/>
  </w:num>
  <w:num w:numId="4" w16cid:durableId="1260289855">
    <w:abstractNumId w:val="0"/>
  </w:num>
  <w:num w:numId="5" w16cid:durableId="1076635848">
    <w:abstractNumId w:val="1"/>
  </w:num>
  <w:num w:numId="6" w16cid:durableId="1263998699">
    <w:abstractNumId w:val="2"/>
  </w:num>
  <w:num w:numId="7" w16cid:durableId="18053505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2344E"/>
    <w:rsid w:val="00306519"/>
    <w:rsid w:val="00387019"/>
    <w:rsid w:val="0039622D"/>
    <w:rsid w:val="00397462"/>
    <w:rsid w:val="003A681A"/>
    <w:rsid w:val="005D1D9B"/>
    <w:rsid w:val="006605E2"/>
    <w:rsid w:val="006653E2"/>
    <w:rsid w:val="006B0ABB"/>
    <w:rsid w:val="00732511"/>
    <w:rsid w:val="00750F22"/>
    <w:rsid w:val="007B41C9"/>
    <w:rsid w:val="007B5125"/>
    <w:rsid w:val="007D461A"/>
    <w:rsid w:val="008A46DB"/>
    <w:rsid w:val="009D6555"/>
    <w:rsid w:val="00A610F9"/>
    <w:rsid w:val="00AD5B20"/>
    <w:rsid w:val="00B11E93"/>
    <w:rsid w:val="00B208F3"/>
    <w:rsid w:val="00BA2EB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2024-08-14T09:29:00Z</dcterms:modified>
</cp:coreProperties>
</file>