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76A6B" w14:textId="653569F0" w:rsidR="00911FF1" w:rsidRPr="00911FF1" w:rsidRDefault="00911FF1" w:rsidP="00911FF1">
      <w:pPr>
        <w:pStyle w:val="Heading2"/>
        <w:rPr>
          <w:lang w:val="fr-FR"/>
        </w:rPr>
      </w:pPr>
      <w:r>
        <w:rPr>
          <w:lang w:val="fr-FR"/>
        </w:rPr>
        <w:t xml:space="preserve">Art. 21.5 </w:t>
      </w:r>
      <w:r w:rsidRPr="00911FF1">
        <w:rPr>
          <w:lang w:val="fr-FR"/>
        </w:rPr>
        <w:t>Mur à conserver</w:t>
      </w:r>
    </w:p>
    <w:p w14:paraId="258A5E0B" w14:textId="5DA0E39B" w:rsidR="00911FF1" w:rsidRPr="00911FF1" w:rsidRDefault="00911FF1" w:rsidP="00911FF1">
      <w:pPr>
        <w:rPr>
          <w:lang w:val="fr-FR"/>
        </w:rPr>
      </w:pPr>
      <w:r w:rsidRPr="00911FF1">
        <w:rPr>
          <w:lang w:val="fr-FR"/>
        </w:rPr>
        <w:t xml:space="preserve">Les </w:t>
      </w:r>
      <w:r>
        <w:rPr>
          <w:lang w:val="fr-FR"/>
        </w:rPr>
        <w:t>« </w:t>
      </w:r>
      <w:r w:rsidRPr="00911FF1">
        <w:rPr>
          <w:lang w:val="fr-FR"/>
        </w:rPr>
        <w:t>mur à conserver</w:t>
      </w:r>
      <w:r>
        <w:rPr>
          <w:lang w:val="fr-FR"/>
        </w:rPr>
        <w:t> »</w:t>
      </w:r>
      <w:bookmarkStart w:id="0" w:name="_GoBack"/>
      <w:bookmarkEnd w:id="0"/>
      <w:r w:rsidRPr="00911FF1">
        <w:rPr>
          <w:lang w:val="fr-FR"/>
        </w:rPr>
        <w:t xml:space="preserve"> ne peuvent subir aucune démolition, à l’exception de l’alinéa suivant, transformation, modification ou agrandissement qui puisse nuire à la valeur historique, artistique ou esthétique et altérer leur volume ou leur aspect architectural.</w:t>
      </w:r>
    </w:p>
    <w:p w14:paraId="4846974D" w14:textId="77777777" w:rsidR="00911FF1" w:rsidRPr="00911FF1" w:rsidRDefault="00911FF1" w:rsidP="00911FF1">
      <w:pPr>
        <w:rPr>
          <w:lang w:val="fr-FR"/>
        </w:rPr>
      </w:pPr>
      <w:r w:rsidRPr="00911FF1">
        <w:rPr>
          <w:lang w:val="fr-FR"/>
        </w:rPr>
        <w:t>Les retours latéraux sont à réaliser au moyen de pierres naturelles de la région (en maçonnerie sèche de préférence – voir PE PAP QE).</w:t>
      </w:r>
    </w:p>
    <w:p w14:paraId="38FDEE07" w14:textId="57272D81" w:rsidR="006605E2" w:rsidRPr="006605E2" w:rsidRDefault="00911FF1" w:rsidP="00911FF1">
      <w:pPr>
        <w:rPr>
          <w:lang w:val="fr-FR"/>
        </w:rPr>
      </w:pPr>
      <w:r w:rsidRPr="00911FF1">
        <w:rPr>
          <w:lang w:val="fr-FR"/>
        </w:rPr>
        <w:t xml:space="preserve">Le percement d’un mur à conserver </w:t>
      </w:r>
      <w:proofErr w:type="spellStart"/>
      <w:r w:rsidRPr="00911FF1">
        <w:rPr>
          <w:lang w:val="fr-FR"/>
        </w:rPr>
        <w:t>peut-être</w:t>
      </w:r>
      <w:proofErr w:type="spellEnd"/>
      <w:r w:rsidRPr="00911FF1">
        <w:rPr>
          <w:lang w:val="fr-FR"/>
        </w:rPr>
        <w:t xml:space="preserve"> </w:t>
      </w:r>
      <w:proofErr w:type="gramStart"/>
      <w:r w:rsidRPr="00911FF1">
        <w:rPr>
          <w:lang w:val="fr-FR"/>
        </w:rPr>
        <w:t>autorisé</w:t>
      </w:r>
      <w:proofErr w:type="gramEnd"/>
      <w:r w:rsidRPr="00911FF1">
        <w:rPr>
          <w:lang w:val="fr-FR"/>
        </w:rPr>
        <w:t xml:space="preserve"> pour permettre la construction sur une parcelle clôturée par un mur à conserver. Le nombre de percées est à limiter au strict minimum nécessaire afin de garantir l’accès aux terrains constructibles. La largeur des ouvertures ne peut pas dépasser 30% de la largeur totale du mur d’un terrain à bâtir ou d’une parcelle. Une ouverture ne peut pas dépasser une longueur de 5,00 mètres.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11FF1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2021-11-26T14:45:00Z</dcterms:modified>
</cp:coreProperties>
</file>