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DC1ED" w14:textId="2CFB1815" w:rsidR="0023521C" w:rsidRDefault="0023521C" w:rsidP="0023521C">
      <w:pPr>
        <w:pStyle w:val="Heading1"/>
        <w:rPr>
          <w:lang w:val="fr-FR"/>
        </w:rPr>
      </w:pPr>
      <w:r>
        <w:rPr>
          <w:lang w:val="fr-FR"/>
        </w:rPr>
        <w:t>Art. 23 Zones ou espaces repris à titre indicatif</w:t>
      </w:r>
    </w:p>
    <w:p w14:paraId="3F2D0396" w14:textId="10ECE800" w:rsidR="0023521C" w:rsidRDefault="00726954" w:rsidP="0023521C">
      <w:pPr>
        <w:rPr>
          <w:lang w:val="fr-FR"/>
        </w:rPr>
      </w:pPr>
      <w:r>
        <w:rPr>
          <w:lang w:val="fr-FR"/>
        </w:rPr>
        <w:t>Sont représentés à titre indicatif et non exhaustif:</w:t>
      </w:r>
    </w:p>
    <w:p w14:paraId="5F80A269" w14:textId="67DA5CF5" w:rsidR="0023521C" w:rsidRPr="00726954" w:rsidRDefault="0023521C" w:rsidP="00726954">
      <w:pPr>
        <w:pStyle w:val="ListParagraph"/>
        <w:numPr>
          <w:ilvl w:val="0"/>
          <w:numId w:val="7"/>
        </w:numPr>
        <w:rPr>
          <w:lang w:val="fr-FR"/>
        </w:rPr>
      </w:pPr>
      <w:r w:rsidRPr="00726954">
        <w:rPr>
          <w:lang w:val="fr-FR"/>
        </w:rPr>
        <w:t>Protection de la nature et des ressources naturelles</w:t>
      </w:r>
    </w:p>
    <w:p w14:paraId="64E38782" w14:textId="1028889F" w:rsidR="0023521C" w:rsidRDefault="0023521C" w:rsidP="00726954">
      <w:pPr>
        <w:ind w:left="1080"/>
        <w:rPr>
          <w:i/>
          <w:lang w:val="fr-FR"/>
        </w:rPr>
      </w:pPr>
      <w:proofErr w:type="gramStart"/>
      <w:r w:rsidRPr="00726954">
        <w:rPr>
          <w:i/>
          <w:lang w:val="fr-FR"/>
        </w:rPr>
        <w:t>loi</w:t>
      </w:r>
      <w:proofErr w:type="gramEnd"/>
      <w:r w:rsidRPr="00726954">
        <w:rPr>
          <w:i/>
          <w:lang w:val="fr-FR"/>
        </w:rPr>
        <w:t xml:space="preserve"> modifiée du 18 juillet 2018 concernant la protection de la nature et des ressources naturelles</w:t>
      </w:r>
    </w:p>
    <w:p w14:paraId="7E0DEC63" w14:textId="0C746E70" w:rsidR="00726954" w:rsidRPr="00726954" w:rsidRDefault="00726954" w:rsidP="00726954">
      <w:pPr>
        <w:ind w:left="1080"/>
        <w:rPr>
          <w:lang w:val="fr-FR"/>
        </w:rPr>
      </w:pPr>
      <w:r>
        <w:rPr>
          <w:lang w:val="fr-FR"/>
        </w:rPr>
        <w:t>Sont représentées à titre indicatif et non exhaustif:</w:t>
      </w:r>
    </w:p>
    <w:p w14:paraId="3BB88588" w14:textId="72BD0E61" w:rsidR="00172598" w:rsidRPr="00172598" w:rsidRDefault="00172598" w:rsidP="00172598">
      <w:pPr>
        <w:pStyle w:val="ListParagraph"/>
        <w:numPr>
          <w:ilvl w:val="1"/>
          <w:numId w:val="7"/>
        </w:numPr>
        <w:rPr>
          <w:lang w:val="fr-FR"/>
        </w:rPr>
      </w:pPr>
      <w:r>
        <w:rPr>
          <w:lang w:val="fr-FR"/>
        </w:rPr>
        <w:t>« </w:t>
      </w:r>
      <w:r w:rsidRPr="00172598">
        <w:rPr>
          <w:lang w:val="fr-FR"/>
        </w:rPr>
        <w:t>Art. 17 et Art. 21</w:t>
      </w:r>
      <w:r>
        <w:rPr>
          <w:lang w:val="fr-FR"/>
        </w:rPr>
        <w:t> »</w:t>
      </w:r>
      <w:r w:rsidRPr="00172598">
        <w:rPr>
          <w:lang w:val="fr-FR"/>
        </w:rPr>
        <w:t xml:space="preserve"> </w:t>
      </w:r>
      <w:r>
        <w:rPr>
          <w:lang w:val="fr-FR"/>
        </w:rPr>
        <w:t>« </w:t>
      </w:r>
      <w:r w:rsidRPr="00172598">
        <w:rPr>
          <w:lang w:val="fr-FR"/>
        </w:rPr>
        <w:t>habitats d'espèces d’intérêt communautaire et/ou sites de reproduction/aires de repos d’espèces animales intégralement protégées</w:t>
      </w:r>
      <w:r>
        <w:rPr>
          <w:lang w:val="fr-FR"/>
        </w:rPr>
        <w:t> »</w:t>
      </w:r>
      <w:r w:rsidRPr="00172598">
        <w:rPr>
          <w:lang w:val="fr-FR"/>
        </w:rPr>
        <w:t>:</w:t>
      </w:r>
    </w:p>
    <w:p w14:paraId="30E77445" w14:textId="77777777" w:rsidR="00172598" w:rsidRPr="00172598" w:rsidRDefault="00172598" w:rsidP="00172598">
      <w:pPr>
        <w:pStyle w:val="ListParagraph"/>
        <w:numPr>
          <w:ilvl w:val="2"/>
          <w:numId w:val="7"/>
        </w:numPr>
        <w:rPr>
          <w:lang w:val="fr-FR"/>
        </w:rPr>
      </w:pPr>
      <w:r w:rsidRPr="00172598">
        <w:rPr>
          <w:lang w:val="fr-FR"/>
        </w:rPr>
        <w:t>Structures et surfaces soumises aux dispositions des articles 17 et/ou 21 de la loi du 18 juillet 2018 concernant la protection de la nature et des ressources naturelles.</w:t>
      </w:r>
    </w:p>
    <w:p w14:paraId="3A6447F2" w14:textId="77777777" w:rsidR="00172598" w:rsidRPr="00172598" w:rsidRDefault="00172598" w:rsidP="00172598">
      <w:pPr>
        <w:pStyle w:val="ListParagraph"/>
        <w:numPr>
          <w:ilvl w:val="2"/>
          <w:numId w:val="7"/>
        </w:numPr>
        <w:rPr>
          <w:lang w:val="fr-FR"/>
        </w:rPr>
      </w:pPr>
      <w:r w:rsidRPr="00172598">
        <w:rPr>
          <w:lang w:val="fr-FR"/>
        </w:rPr>
        <w:t>Les structures et surfaces identifiées sur le plan ont été répertoriées sur base des annexes 2 et 3 de la loi modifiée du 19 janvier 2004 concernant la protection de la nature et des ressources naturelles.</w:t>
      </w:r>
    </w:p>
    <w:p w14:paraId="38FDEE07" w14:textId="08C64A0E" w:rsidR="006605E2" w:rsidRPr="00172598" w:rsidRDefault="00172598" w:rsidP="00172598">
      <w:pPr>
        <w:pStyle w:val="ListParagraph"/>
        <w:numPr>
          <w:ilvl w:val="2"/>
          <w:numId w:val="7"/>
        </w:numPr>
        <w:rPr>
          <w:lang w:val="fr-FR"/>
        </w:rPr>
      </w:pPr>
      <w:r w:rsidRPr="00172598">
        <w:rPr>
          <w:lang w:val="fr-FR"/>
        </w:rPr>
        <w:t>L’identification comprend les terrains de chasse essentiels et/ou les corridors de déplacements essentiels pour assurer la fonctionnalité écologi</w:t>
      </w:r>
      <w:r>
        <w:rPr>
          <w:lang w:val="fr-FR"/>
        </w:rPr>
        <w:t>que des sites de reproduction/</w:t>
      </w:r>
      <w:r w:rsidRPr="00172598">
        <w:rPr>
          <w:lang w:val="fr-FR"/>
        </w:rPr>
        <w:t>aires de repos des espèces animales intégralement protégées.</w:t>
      </w:r>
      <w:bookmarkStart w:id="0" w:name="_GoBack"/>
      <w:bookmarkEnd w:id="0"/>
    </w:p>
    <w:sectPr w:rsidR="006605E2" w:rsidRPr="001725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C1A13"/>
    <w:multiLevelType w:val="hybridMultilevel"/>
    <w:tmpl w:val="DFBCDC5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72598"/>
    <w:rsid w:val="0023521C"/>
    <w:rsid w:val="00365E47"/>
    <w:rsid w:val="00387019"/>
    <w:rsid w:val="0039622D"/>
    <w:rsid w:val="00397462"/>
    <w:rsid w:val="003A681A"/>
    <w:rsid w:val="005D1D9B"/>
    <w:rsid w:val="006605E2"/>
    <w:rsid w:val="006653E2"/>
    <w:rsid w:val="00726954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2021-11-29T07:31:00Z</dcterms:modified>
</cp:coreProperties>
</file>