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36A60" w14:textId="5AEA66BA" w:rsidR="006406A0" w:rsidRPr="006406A0" w:rsidRDefault="006406A0" w:rsidP="006406A0">
      <w:pPr>
        <w:rPr>
          <w:lang w:val="fr-FR"/>
        </w:rPr>
      </w:pPr>
      <w:r w:rsidRPr="006406A0">
        <w:rPr>
          <w:lang w:val="fr-FR"/>
        </w:rPr>
        <w:t>Toute construction en zone verte est soumise à l'autorisation du Ministre ayant l'environnement dans ses attributions.</w:t>
      </w:r>
    </w:p>
    <w:p w14:paraId="1904BC8B" w14:textId="5A8DAB14" w:rsidR="006406A0" w:rsidRPr="006406A0" w:rsidRDefault="00621B10" w:rsidP="006406A0">
      <w:pPr>
        <w:pStyle w:val="Heading1"/>
      </w:pPr>
      <w:r>
        <w:t>Art. 15</w:t>
      </w:r>
      <w:r w:rsidR="006406A0" w:rsidRPr="006406A0">
        <w:t xml:space="preserve"> Zone </w:t>
      </w:r>
      <w:r>
        <w:t xml:space="preserve">de </w:t>
      </w:r>
      <w:proofErr w:type="spellStart"/>
      <w:r>
        <w:t>parcs</w:t>
      </w:r>
      <w:proofErr w:type="spellEnd"/>
      <w:r>
        <w:t xml:space="preserve"> publics</w:t>
      </w:r>
      <w:r w:rsidR="006406A0" w:rsidRPr="006406A0">
        <w:t xml:space="preserve"> [</w:t>
      </w:r>
      <w:r>
        <w:t>PARC</w:t>
      </w:r>
      <w:r w:rsidR="006406A0" w:rsidRPr="006406A0">
        <w:t>]</w:t>
      </w:r>
    </w:p>
    <w:p w14:paraId="101E2E80" w14:textId="2A11B5C1" w:rsidR="00621B10" w:rsidRDefault="00621B10" w:rsidP="006406A0">
      <w:pPr>
        <w:rPr>
          <w:lang w:val="fr-FR"/>
        </w:rPr>
      </w:pPr>
      <w:r>
        <w:rPr>
          <w:lang w:val="fr-FR"/>
        </w:rPr>
        <w:t>Toute construction y est interdite, à l’exception de bancs et d’aménagements légers d’utilité publique dont l’emplacement s’impose par leur finalité.</w:t>
      </w:r>
    </w:p>
    <w:p w14:paraId="38FDEE07" w14:textId="2D2F0DFB" w:rsidR="006605E2" w:rsidRPr="006605E2" w:rsidRDefault="00621B10" w:rsidP="00621B10">
      <w:pPr>
        <w:rPr>
          <w:lang w:val="fr-FR"/>
        </w:rPr>
      </w:pPr>
      <w:r>
        <w:rPr>
          <w:lang w:val="fr-FR"/>
        </w:rPr>
        <w:t>N’y sont admis qu</w:t>
      </w:r>
      <w:bookmarkStart w:id="0" w:name="_GoBack"/>
      <w:bookmarkEnd w:id="0"/>
      <w:r>
        <w:rPr>
          <w:lang w:val="fr-FR"/>
        </w:rPr>
        <w:t>e les activités et travaux nécessaires à leur création, leur entretien ou leur embellissement. Pour les parties de la zone se trouvant à l’intérieur de l’agglomération, leur entretien est obligatoire.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21B10"/>
    <w:rsid w:val="006406A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2021-05-17T13:18:00Z</dcterms:modified>
</cp:coreProperties>
</file>